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68" w:rsidRDefault="00AF4C68" w:rsidP="00DD1F39">
      <w:pPr>
        <w:spacing w:after="0" w:line="240" w:lineRule="auto"/>
        <w:jc w:val="both"/>
      </w:pPr>
    </w:p>
    <w:p w:rsidR="00AF4C68" w:rsidRDefault="00AF4C68" w:rsidP="00DD1F39">
      <w:pPr>
        <w:spacing w:after="0" w:line="240" w:lineRule="auto"/>
        <w:jc w:val="both"/>
      </w:pPr>
    </w:p>
    <w:p w:rsidR="00AF4C68" w:rsidRDefault="00AF4C68" w:rsidP="00DD1F39">
      <w:pPr>
        <w:spacing w:after="0" w:line="240" w:lineRule="auto"/>
        <w:jc w:val="both"/>
      </w:pPr>
    </w:p>
    <w:p w:rsidR="00AF4C68" w:rsidRPr="009F415E" w:rsidRDefault="00696A8F" w:rsidP="00DD1F39">
      <w:pPr>
        <w:spacing w:after="0" w:line="240" w:lineRule="auto"/>
        <w:jc w:val="center"/>
        <w:rPr>
          <w:b/>
        </w:rPr>
      </w:pPr>
      <w:r>
        <w:rPr>
          <w:b/>
        </w:rPr>
        <w:t>DECRETO Nº. 19</w:t>
      </w:r>
      <w:r w:rsidR="00AF4C68" w:rsidRPr="009F415E">
        <w:rPr>
          <w:b/>
        </w:rPr>
        <w:t>, DE</w:t>
      </w:r>
      <w:r>
        <w:rPr>
          <w:b/>
        </w:rPr>
        <w:t xml:space="preserve"> 26</w:t>
      </w:r>
      <w:r w:rsidR="00AF4C68" w:rsidRPr="009F415E">
        <w:rPr>
          <w:b/>
        </w:rPr>
        <w:t xml:space="preserve"> DE </w:t>
      </w:r>
      <w:r>
        <w:rPr>
          <w:b/>
        </w:rPr>
        <w:t>SETEMBRO</w:t>
      </w:r>
      <w:r w:rsidR="00AF4C68" w:rsidRPr="009F415E">
        <w:rPr>
          <w:b/>
        </w:rPr>
        <w:t xml:space="preserve"> DE 201</w:t>
      </w:r>
      <w:r>
        <w:rPr>
          <w:b/>
        </w:rPr>
        <w:t>8</w:t>
      </w:r>
      <w:r w:rsidR="00AF4C68" w:rsidRPr="009F415E">
        <w:rPr>
          <w:b/>
        </w:rPr>
        <w:t>.</w:t>
      </w:r>
    </w:p>
    <w:p w:rsidR="00AF4C68" w:rsidRDefault="00AF4C68" w:rsidP="00DD1F39">
      <w:pPr>
        <w:spacing w:after="0" w:line="240" w:lineRule="auto"/>
        <w:jc w:val="both"/>
      </w:pPr>
    </w:p>
    <w:p w:rsidR="00AF4C68" w:rsidRDefault="00AF4C68" w:rsidP="00DD1F39">
      <w:pPr>
        <w:spacing w:after="0" w:line="240" w:lineRule="auto"/>
        <w:jc w:val="both"/>
      </w:pPr>
      <w:bookmarkStart w:id="0" w:name="_GoBack"/>
    </w:p>
    <w:p w:rsidR="00AF4C68" w:rsidRPr="009F415E" w:rsidRDefault="00AF4C68" w:rsidP="00DD1F39">
      <w:pPr>
        <w:spacing w:after="0" w:line="240" w:lineRule="auto"/>
        <w:ind w:left="2832"/>
        <w:jc w:val="both"/>
        <w:rPr>
          <w:b/>
        </w:rPr>
      </w:pPr>
      <w:r w:rsidRPr="009F415E">
        <w:rPr>
          <w:b/>
        </w:rPr>
        <w:t>Estabelece as diretrizes e define os critérios e os sistemas de Avaliação de Desempenho do servidor em Estágio Probatório – ADEP, no âmbito da Administração Direta do Município de Inhapi, e dá outras providências.</w:t>
      </w:r>
    </w:p>
    <w:p w:rsidR="00AF4C68" w:rsidRPr="009F415E" w:rsidRDefault="00AF4C68" w:rsidP="00DD1F39">
      <w:pPr>
        <w:spacing w:after="0" w:line="240" w:lineRule="auto"/>
        <w:ind w:left="2832"/>
        <w:jc w:val="both"/>
        <w:rPr>
          <w:b/>
        </w:rPr>
      </w:pPr>
    </w:p>
    <w:p w:rsidR="00AF4C68" w:rsidRDefault="00AF4C68" w:rsidP="00DD1F39">
      <w:pPr>
        <w:spacing w:after="0" w:line="240" w:lineRule="auto"/>
        <w:jc w:val="both"/>
      </w:pPr>
    </w:p>
    <w:p w:rsidR="00AF4C68" w:rsidRDefault="00AF4C68" w:rsidP="00DD1F39">
      <w:pPr>
        <w:spacing w:after="0" w:line="240" w:lineRule="auto"/>
        <w:jc w:val="both"/>
      </w:pPr>
      <w:r>
        <w:t xml:space="preserve">O PREFEITO MUNICIPAL DE INHAPI, Estado de alagoas, no uso das suas atribuições legais a que se refere </w:t>
      </w:r>
      <w:r w:rsidR="008B0BF6">
        <w:t>a</w:t>
      </w:r>
      <w:r>
        <w:t xml:space="preserve"> Lei Municipal nº 04/2013 – Estatuto dos Servidores Públicos, e suas posteriores alterações,</w:t>
      </w:r>
    </w:p>
    <w:p w:rsidR="00AF4C68" w:rsidRDefault="00AF4C68" w:rsidP="00DD1F39">
      <w:pPr>
        <w:spacing w:line="240" w:lineRule="auto"/>
      </w:pPr>
    </w:p>
    <w:p w:rsidR="00AF4C68" w:rsidRPr="009F415E" w:rsidRDefault="00AF4C68" w:rsidP="00DD1F39">
      <w:pPr>
        <w:spacing w:after="0" w:line="240" w:lineRule="auto"/>
        <w:jc w:val="both"/>
        <w:rPr>
          <w:b/>
        </w:rPr>
      </w:pPr>
      <w:r w:rsidRPr="009F415E">
        <w:rPr>
          <w:b/>
        </w:rPr>
        <w:t>Decreta:</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Art. 1º.</w:t>
      </w:r>
      <w:r>
        <w:t xml:space="preserve"> As diretrizes, os critérios e os sistemas de Avaliação de Desempenho do servidor em Estágio Probatório – ADEP, no âmbito da Administração Direta do Município de Inhap</w:t>
      </w:r>
      <w:r w:rsidR="00BF6985">
        <w:t>i-AL</w:t>
      </w:r>
      <w:r>
        <w:t xml:space="preserve"> fixados neste Decreto.</w:t>
      </w:r>
    </w:p>
    <w:p w:rsidR="00AF4C68" w:rsidRDefault="00AF4C68" w:rsidP="00DD1F39">
      <w:pPr>
        <w:spacing w:after="0" w:line="240" w:lineRule="auto"/>
        <w:jc w:val="both"/>
      </w:pPr>
    </w:p>
    <w:p w:rsidR="00AF4C68" w:rsidRDefault="00AF4C68" w:rsidP="00DD1F39">
      <w:pPr>
        <w:spacing w:after="0" w:line="240" w:lineRule="auto"/>
        <w:jc w:val="both"/>
      </w:pPr>
      <w:r>
        <w:t>Parágrafo Único. Consideram-se equivalentes as expressões:</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II</w:t>
      </w:r>
      <w:r>
        <w:t xml:space="preserve">- Comissão de Avaliação de Desempenho do servidor em estágio Probatório, </w:t>
      </w:r>
    </w:p>
    <w:p w:rsidR="00AF4C68" w:rsidRDefault="00AF4C68" w:rsidP="00DD1F39">
      <w:pPr>
        <w:spacing w:after="0" w:line="240" w:lineRule="auto"/>
        <w:jc w:val="both"/>
      </w:pPr>
      <w:r w:rsidRPr="009F415E">
        <w:rPr>
          <w:b/>
        </w:rPr>
        <w:t>III</w:t>
      </w:r>
      <w:r>
        <w:t>-Boletim de Avaliação de Desempenho do Estágio Probatório</w:t>
      </w:r>
    </w:p>
    <w:p w:rsidR="00AF4C68" w:rsidRDefault="00AF4C68" w:rsidP="00DD1F39">
      <w:pPr>
        <w:spacing w:after="0" w:line="240" w:lineRule="auto"/>
        <w:jc w:val="both"/>
      </w:pPr>
    </w:p>
    <w:p w:rsidR="00AF4C68" w:rsidRPr="009F415E" w:rsidRDefault="00AF4C68" w:rsidP="00DD1F39">
      <w:pPr>
        <w:spacing w:after="0" w:line="240" w:lineRule="auto"/>
        <w:jc w:val="center"/>
        <w:rPr>
          <w:b/>
        </w:rPr>
      </w:pPr>
      <w:r w:rsidRPr="009F415E">
        <w:rPr>
          <w:b/>
        </w:rPr>
        <w:t>Capítulo I</w:t>
      </w:r>
    </w:p>
    <w:p w:rsidR="00AF4C68" w:rsidRPr="009F415E" w:rsidRDefault="00AF4C68" w:rsidP="00DD1F39">
      <w:pPr>
        <w:spacing w:after="0" w:line="240" w:lineRule="auto"/>
        <w:jc w:val="center"/>
        <w:rPr>
          <w:b/>
        </w:rPr>
      </w:pPr>
      <w:r w:rsidRPr="009F415E">
        <w:rPr>
          <w:b/>
        </w:rPr>
        <w:t>DOS OBJETIVOS E DA APLICAÇÃO DA AVALIAÇÃO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Art. 2º.</w:t>
      </w:r>
      <w:r>
        <w:t xml:space="preserve"> São objetivos da Avaliação de Desempenho: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I</w:t>
      </w:r>
      <w:r w:rsidR="009F415E">
        <w:rPr>
          <w:b/>
        </w:rPr>
        <w:t xml:space="preserve"> </w:t>
      </w:r>
      <w:r w:rsidRPr="009F415E">
        <w:rPr>
          <w:b/>
        </w:rPr>
        <w:t>-</w:t>
      </w:r>
      <w:r>
        <w:t xml:space="preserve"> </w:t>
      </w:r>
      <w:r w:rsidR="009F415E">
        <w:t>Aferir</w:t>
      </w:r>
      <w:r>
        <w:t xml:space="preserve"> a aptidão do servidor para o exercício de cargo público, com a finalidade de complementar o processo de seleção iniciado com o concurso público;</w:t>
      </w:r>
    </w:p>
    <w:p w:rsidR="00AF4C68" w:rsidRDefault="00AF4C68" w:rsidP="00DD1F39">
      <w:pPr>
        <w:spacing w:after="0" w:line="240" w:lineRule="auto"/>
        <w:jc w:val="both"/>
      </w:pPr>
      <w:r w:rsidRPr="009F415E">
        <w:rPr>
          <w:b/>
        </w:rPr>
        <w:t>II</w:t>
      </w:r>
      <w:r w:rsidR="009F415E">
        <w:rPr>
          <w:b/>
        </w:rPr>
        <w:t xml:space="preserve"> </w:t>
      </w:r>
      <w:r w:rsidRPr="009F415E">
        <w:rPr>
          <w:b/>
        </w:rPr>
        <w:t>-</w:t>
      </w:r>
      <w:r>
        <w:t xml:space="preserve"> </w:t>
      </w:r>
      <w:r w:rsidR="009F415E">
        <w:t>Apurar</w:t>
      </w:r>
      <w:r>
        <w:t xml:space="preserve"> o desempenho do servidor no exercício do cargo ocupado;</w:t>
      </w:r>
    </w:p>
    <w:p w:rsidR="00AF4C68" w:rsidRDefault="00AF4C68" w:rsidP="00DD1F39">
      <w:pPr>
        <w:spacing w:after="0" w:line="240" w:lineRule="auto"/>
        <w:jc w:val="both"/>
      </w:pPr>
      <w:r w:rsidRPr="009F415E">
        <w:rPr>
          <w:b/>
        </w:rPr>
        <w:t>III</w:t>
      </w:r>
      <w:r w:rsidR="009F415E">
        <w:rPr>
          <w:b/>
        </w:rPr>
        <w:t xml:space="preserve"> </w:t>
      </w:r>
      <w:r>
        <w:t>- verificar a adaptação do servidor na administração pública, no órgão ou entidade de exercício e na carreira;</w:t>
      </w:r>
    </w:p>
    <w:p w:rsidR="00AF4C68" w:rsidRDefault="00AF4C68" w:rsidP="00DD1F39">
      <w:pPr>
        <w:spacing w:after="0" w:line="240" w:lineRule="auto"/>
        <w:jc w:val="both"/>
      </w:pPr>
      <w:r w:rsidRPr="009F415E">
        <w:rPr>
          <w:b/>
        </w:rPr>
        <w:t>IV-</w:t>
      </w:r>
      <w:r>
        <w:t xml:space="preserve"> </w:t>
      </w:r>
      <w:r w:rsidR="009F415E">
        <w:t>Promover</w:t>
      </w:r>
      <w:r>
        <w:t xml:space="preserve"> a adequação funcional do servidor;</w:t>
      </w:r>
    </w:p>
    <w:p w:rsidR="00AF4C68" w:rsidRDefault="00AF4C68" w:rsidP="00DD1F39">
      <w:pPr>
        <w:spacing w:after="0" w:line="240" w:lineRule="auto"/>
        <w:jc w:val="both"/>
      </w:pPr>
      <w:r w:rsidRPr="009F415E">
        <w:rPr>
          <w:b/>
        </w:rPr>
        <w:t>V-</w:t>
      </w:r>
      <w:r>
        <w:t xml:space="preserve"> </w:t>
      </w:r>
      <w:r w:rsidR="009F415E">
        <w:t>Acompanhar</w:t>
      </w:r>
      <w:r>
        <w:t xml:space="preserve"> o desenvolvimento profissional do servidor, especialmente quanto ao seu comprometimento com o órgão ou entidade de exercício, a bem do serviço público;</w:t>
      </w:r>
    </w:p>
    <w:p w:rsidR="00AF4C68" w:rsidRDefault="00AF4C68" w:rsidP="00DD1F39">
      <w:pPr>
        <w:spacing w:after="0" w:line="240" w:lineRule="auto"/>
        <w:jc w:val="both"/>
      </w:pPr>
      <w:r w:rsidRPr="009F415E">
        <w:rPr>
          <w:b/>
        </w:rPr>
        <w:t>VI-</w:t>
      </w:r>
      <w:r>
        <w:t xml:space="preserve"> </w:t>
      </w:r>
      <w:r w:rsidR="009F415E">
        <w:t>Contribuir</w:t>
      </w:r>
      <w:r>
        <w:t xml:space="preserve"> para a implementação do princípio da eficiência na Administração Pública do Poder Executivo Municipal.</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lastRenderedPageBreak/>
        <w:t>Art. 3º.</w:t>
      </w:r>
      <w:r>
        <w:t xml:space="preserve"> O resultado satisfatório da Avaliação de Desempenho é condição necessária para a aquisição da estabilidade</w:t>
      </w:r>
      <w:r w:rsidR="0092175C">
        <w:t>.</w:t>
      </w:r>
    </w:p>
    <w:p w:rsidR="0092175C" w:rsidRDefault="0092175C" w:rsidP="00DD1F39">
      <w:pPr>
        <w:spacing w:after="0" w:line="240" w:lineRule="auto"/>
        <w:jc w:val="both"/>
      </w:pPr>
    </w:p>
    <w:p w:rsidR="00AF4C68" w:rsidRDefault="00AF4C68" w:rsidP="00DD1F39">
      <w:pPr>
        <w:spacing w:after="0" w:line="240" w:lineRule="auto"/>
        <w:jc w:val="both"/>
      </w:pPr>
      <w:r w:rsidRPr="009F415E">
        <w:rPr>
          <w:b/>
        </w:rPr>
        <w:t>Art. 4º.</w:t>
      </w:r>
      <w:r>
        <w:t xml:space="preserve"> Ao servidor em estágio probatório é permitido o exercício de cargo em comissão e o afastamento para exercício de mandato eletivo, assim como serão concedidas as seguintes licenças:</w:t>
      </w:r>
    </w:p>
    <w:p w:rsidR="00AF4C68" w:rsidRDefault="00AF4C68" w:rsidP="00DD1F39">
      <w:pPr>
        <w:spacing w:after="0" w:line="240" w:lineRule="auto"/>
        <w:jc w:val="both"/>
      </w:pPr>
    </w:p>
    <w:p w:rsidR="00AF4C68" w:rsidRDefault="00AF4C68" w:rsidP="00DD1F39">
      <w:pPr>
        <w:spacing w:after="0" w:line="240" w:lineRule="auto"/>
        <w:jc w:val="both"/>
      </w:pPr>
      <w:r>
        <w:t xml:space="preserve">I- </w:t>
      </w:r>
      <w:r w:rsidR="009F415E">
        <w:t>Por</w:t>
      </w:r>
      <w:r>
        <w:t xml:space="preserve"> motivo de doença em pessoa da família;</w:t>
      </w:r>
    </w:p>
    <w:p w:rsidR="00AF4C68" w:rsidRDefault="00AF4C68" w:rsidP="00DD1F39">
      <w:pPr>
        <w:spacing w:after="0" w:line="240" w:lineRule="auto"/>
        <w:jc w:val="both"/>
      </w:pPr>
      <w:r>
        <w:t xml:space="preserve">II- </w:t>
      </w:r>
      <w:r w:rsidR="009F415E">
        <w:t>Para</w:t>
      </w:r>
      <w:r>
        <w:t xml:space="preserve"> tratamento da própria saúde;</w:t>
      </w:r>
    </w:p>
    <w:p w:rsidR="00AF4C68" w:rsidRDefault="00AF4C68" w:rsidP="00DD1F39">
      <w:pPr>
        <w:spacing w:after="0" w:line="240" w:lineRule="auto"/>
        <w:jc w:val="both"/>
      </w:pPr>
      <w:r>
        <w:t>III-</w:t>
      </w:r>
      <w:r w:rsidR="009F415E">
        <w:t>P</w:t>
      </w:r>
      <w:r>
        <w:t>ara prestação do serviço militar;</w:t>
      </w:r>
    </w:p>
    <w:p w:rsidR="00AF4C68" w:rsidRDefault="00AF4C68" w:rsidP="00DD1F39">
      <w:pPr>
        <w:spacing w:after="0" w:line="240" w:lineRule="auto"/>
        <w:jc w:val="both"/>
      </w:pPr>
      <w:r>
        <w:t xml:space="preserve">IV- </w:t>
      </w:r>
      <w:r w:rsidR="009F415E">
        <w:t>Para</w:t>
      </w:r>
      <w:r>
        <w:t xml:space="preserve"> atividade política, nos termos da lei;</w:t>
      </w:r>
    </w:p>
    <w:p w:rsidR="00AF4C68" w:rsidRDefault="00AF4C68" w:rsidP="00DD1F39">
      <w:pPr>
        <w:spacing w:after="0" w:line="240" w:lineRule="auto"/>
        <w:jc w:val="both"/>
      </w:pPr>
      <w:r>
        <w:t xml:space="preserve">V- </w:t>
      </w:r>
      <w:r w:rsidR="009F415E">
        <w:t>Licença maternidade e paternidade</w:t>
      </w:r>
      <w:r>
        <w:t>.</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 1º.</w:t>
      </w:r>
      <w:r>
        <w:t xml:space="preserve"> O estágio probatório fica suspenso durante as hipóteses previstas nos incisos I, II, III e IV deste artigo, sendo retomado a partir do seu término.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 2º.</w:t>
      </w:r>
      <w:r>
        <w:t xml:space="preserve"> Durante as hipóteses previstas no inciso V deste artigo, até o término da licença será atribuída à avaliação pontuação relativa ao conceito “bom” de que trata o inciso II do art. 11 deste Decreto.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Art. 5º.</w:t>
      </w:r>
      <w:r>
        <w:t xml:space="preserve"> O exercício do cargo em comissão suspende o estágio probatório se as atribuições comissionadas não forem relacionadas:</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I-</w:t>
      </w:r>
      <w:r>
        <w:t xml:space="preserve"> com as atribuições do cargo efetivo;</w:t>
      </w:r>
    </w:p>
    <w:p w:rsidR="00AF4C68" w:rsidRDefault="00AF4C68" w:rsidP="00DD1F39">
      <w:pPr>
        <w:spacing w:after="0" w:line="240" w:lineRule="auto"/>
        <w:jc w:val="both"/>
      </w:pPr>
      <w:r>
        <w:t>I</w:t>
      </w:r>
      <w:r w:rsidRPr="009F415E">
        <w:rPr>
          <w:b/>
        </w:rPr>
        <w:t>I-</w:t>
      </w:r>
      <w:r>
        <w:t xml:space="preserve"> com a área de atuação do cargo efetivo.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Parágrafo único.</w:t>
      </w:r>
      <w:r>
        <w:t xml:space="preserve"> Para a verificação da área de atuação do cargo efetivo observar-se-á a unidade de lotação do servidor no exercício do cargo efetivo.</w:t>
      </w:r>
    </w:p>
    <w:p w:rsidR="00AF4C68" w:rsidRDefault="00AF4C68" w:rsidP="00DD1F39">
      <w:pPr>
        <w:spacing w:after="0" w:line="240" w:lineRule="auto"/>
        <w:jc w:val="both"/>
      </w:pPr>
      <w:r>
        <w:t xml:space="preserve"> </w:t>
      </w:r>
    </w:p>
    <w:p w:rsidR="00AF4C68" w:rsidRDefault="00AF4C68" w:rsidP="00DD1F39">
      <w:pPr>
        <w:spacing w:after="0" w:line="240" w:lineRule="auto"/>
        <w:jc w:val="both"/>
      </w:pPr>
      <w:r w:rsidRPr="009F415E">
        <w:rPr>
          <w:b/>
        </w:rPr>
        <w:t>Art. 6º.</w:t>
      </w:r>
      <w:r>
        <w:t xml:space="preserve"> Nos casos em que houver suspensão do estágio probatório pelo exercício de cargo em comissão, a avaliação do servidor precederá a suspensão, relativamente, ao período que exerceu o cargo efetivo, sendo retomado o estágio, a partir do retorno ao cargo efetivo.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Parágrafo único.</w:t>
      </w:r>
      <w:r>
        <w:t xml:space="preserve"> Na situação prevista neste artigo, retornando o servidor ao exercício do cargo efetivo serão somadas a nota anterior e a nota posterior à suspensão do estágio e realizada para obtenção da nota de uma avaliação semestral.</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Art. 7º.</w:t>
      </w:r>
      <w:r>
        <w:t xml:space="preserve"> A avaliação de Desempenho será aplicada:</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I-</w:t>
      </w:r>
      <w:r>
        <w:t xml:space="preserve"> ao servidor nomeado para cargo de provimento efetivo;</w:t>
      </w:r>
    </w:p>
    <w:p w:rsidR="00AF4C68" w:rsidRDefault="00AF4C68" w:rsidP="00DD1F39">
      <w:pPr>
        <w:spacing w:after="0" w:line="240" w:lineRule="auto"/>
        <w:jc w:val="both"/>
      </w:pPr>
      <w:r w:rsidRPr="009F415E">
        <w:rPr>
          <w:b/>
        </w:rPr>
        <w:t>II-</w:t>
      </w:r>
      <w:r>
        <w:t xml:space="preserve"> ao servidor nomeado para cargo de provimento efetivo que esteja no exercício do cargo em comissão:</w:t>
      </w:r>
    </w:p>
    <w:p w:rsidR="009F415E" w:rsidRDefault="009F415E" w:rsidP="00DD1F39">
      <w:pPr>
        <w:spacing w:after="0" w:line="240" w:lineRule="auto"/>
        <w:jc w:val="both"/>
      </w:pPr>
      <w:r>
        <w:t xml:space="preserve">                                                                                                                                  </w:t>
      </w:r>
    </w:p>
    <w:p w:rsidR="00AF4C68" w:rsidRDefault="009F415E" w:rsidP="00DD1F39">
      <w:pPr>
        <w:spacing w:after="0" w:line="240" w:lineRule="auto"/>
        <w:jc w:val="both"/>
      </w:pPr>
      <w:r>
        <w:t>a) com</w:t>
      </w:r>
      <w:r w:rsidR="00AF4C68">
        <w:t xml:space="preserve"> atribuições relacionadas ao seu cargo efetivo;</w:t>
      </w:r>
    </w:p>
    <w:p w:rsidR="00AF4C68" w:rsidRDefault="009F415E" w:rsidP="00DD1F39">
      <w:pPr>
        <w:spacing w:after="0" w:line="240" w:lineRule="auto"/>
        <w:jc w:val="both"/>
      </w:pPr>
      <w:r>
        <w:t>b) com</w:t>
      </w:r>
      <w:r w:rsidR="00AF4C68">
        <w:t xml:space="preserve"> atribuições relacionadas à área de atuação do cargo efetivo.</w:t>
      </w:r>
    </w:p>
    <w:p w:rsidR="00AF4C68" w:rsidRDefault="00AF4C68" w:rsidP="00DD1F39">
      <w:pPr>
        <w:spacing w:after="0" w:line="240" w:lineRule="auto"/>
        <w:jc w:val="both"/>
      </w:pPr>
    </w:p>
    <w:p w:rsidR="00AF4C68" w:rsidRDefault="00AF4C68" w:rsidP="00DD1F39">
      <w:pPr>
        <w:spacing w:after="0" w:line="240" w:lineRule="auto"/>
        <w:jc w:val="both"/>
      </w:pPr>
      <w:r w:rsidRPr="009F415E">
        <w:rPr>
          <w:b/>
        </w:rPr>
        <w:t>Parágrafo único</w:t>
      </w:r>
      <w:r>
        <w:t>. Para a verificação da área de atuação do cargo efetivo observar-se-á a unidade de lotação do servidor no exercício do cargo efetivo.</w:t>
      </w:r>
    </w:p>
    <w:p w:rsidR="00AF4C68" w:rsidRDefault="00AF4C68" w:rsidP="00DD1F39">
      <w:pPr>
        <w:spacing w:after="0" w:line="240" w:lineRule="auto"/>
        <w:jc w:val="both"/>
      </w:pPr>
    </w:p>
    <w:p w:rsidR="00AF4C68" w:rsidRDefault="00AF4C68" w:rsidP="00DD1F39">
      <w:pPr>
        <w:spacing w:after="0" w:line="240" w:lineRule="auto"/>
        <w:jc w:val="both"/>
      </w:pPr>
      <w:r w:rsidRPr="003F0500">
        <w:rPr>
          <w:b/>
        </w:rPr>
        <w:t>Art. 8º.</w:t>
      </w:r>
      <w:r>
        <w:t xml:space="preserve"> No caso de remoção de servidor em estágio probatório, a Avaliação de Desempenho é feita pelo órgão da atual lotação do servidor, relativamente a cada período.</w:t>
      </w:r>
    </w:p>
    <w:p w:rsidR="00AF4C68" w:rsidRDefault="00AF4C68" w:rsidP="00DD1F39">
      <w:pPr>
        <w:spacing w:after="0" w:line="240" w:lineRule="auto"/>
        <w:jc w:val="both"/>
      </w:pPr>
    </w:p>
    <w:p w:rsidR="00AF4C68" w:rsidRDefault="00AF4C68" w:rsidP="00DD1F39">
      <w:pPr>
        <w:spacing w:after="0" w:line="240" w:lineRule="auto"/>
        <w:jc w:val="both"/>
      </w:pPr>
    </w:p>
    <w:p w:rsidR="00AF4C68" w:rsidRPr="003F0500" w:rsidRDefault="00AF4C68" w:rsidP="00DD1F39">
      <w:pPr>
        <w:spacing w:after="0" w:line="240" w:lineRule="auto"/>
        <w:jc w:val="center"/>
        <w:rPr>
          <w:b/>
        </w:rPr>
      </w:pPr>
      <w:r w:rsidRPr="003F0500">
        <w:rPr>
          <w:b/>
        </w:rPr>
        <w:t>CAPÍTULO II</w:t>
      </w:r>
    </w:p>
    <w:p w:rsidR="00AF4C68" w:rsidRPr="003F0500" w:rsidRDefault="00AF4C68" w:rsidP="00DD1F39">
      <w:pPr>
        <w:spacing w:after="0" w:line="240" w:lineRule="auto"/>
        <w:jc w:val="center"/>
        <w:rPr>
          <w:b/>
        </w:rPr>
      </w:pPr>
      <w:r w:rsidRPr="003F0500">
        <w:rPr>
          <w:b/>
        </w:rPr>
        <w:t>DOS CRITÉRIOS DA AVALIAÇÃO</w:t>
      </w:r>
    </w:p>
    <w:p w:rsidR="00AF4C68" w:rsidRDefault="00AF4C68" w:rsidP="00DD1F39">
      <w:pPr>
        <w:spacing w:after="0" w:line="240" w:lineRule="auto"/>
        <w:jc w:val="both"/>
      </w:pPr>
    </w:p>
    <w:p w:rsidR="00AF4C68" w:rsidRDefault="00AF4C68" w:rsidP="00DD1F39">
      <w:pPr>
        <w:spacing w:after="0" w:line="240" w:lineRule="auto"/>
        <w:jc w:val="both"/>
      </w:pPr>
      <w:r w:rsidRPr="00920F69">
        <w:rPr>
          <w:b/>
        </w:rPr>
        <w:t xml:space="preserve">Art. </w:t>
      </w:r>
      <w:r w:rsidR="00920F69" w:rsidRPr="00920F69">
        <w:rPr>
          <w:b/>
        </w:rPr>
        <w:t>9º</w:t>
      </w:r>
      <w:r w:rsidRPr="003F0500">
        <w:rPr>
          <w:b/>
        </w:rPr>
        <w:t>.</w:t>
      </w:r>
      <w:r>
        <w:t xml:space="preserve"> Ao entrar em exercício, o servidor nomeado para cargo de provimento efetivo ficará sujeito ao estágio probatório pelo período de 03 (três) anos de efetivo exercício, em que serão avaliados os seguintes critérios:</w:t>
      </w:r>
    </w:p>
    <w:p w:rsidR="00AF4C68" w:rsidRDefault="00AF4C68" w:rsidP="00DD1F39">
      <w:pPr>
        <w:spacing w:after="0" w:line="240" w:lineRule="auto"/>
        <w:jc w:val="both"/>
      </w:pPr>
    </w:p>
    <w:p w:rsidR="005A576E" w:rsidRPr="00700EAD" w:rsidRDefault="00700EAD" w:rsidP="00DD1F39">
      <w:pPr>
        <w:spacing w:after="0" w:line="240" w:lineRule="auto"/>
        <w:jc w:val="both"/>
        <w:rPr>
          <w:lang w:bidi="pt-PT"/>
        </w:rPr>
      </w:pPr>
      <w:r w:rsidRPr="00700EAD">
        <w:rPr>
          <w:lang w:bidi="pt-PT"/>
        </w:rPr>
        <w:t>I-DISCIPLINA-</w:t>
      </w:r>
      <w:r w:rsidR="005A576E" w:rsidRPr="00700EAD">
        <w:rPr>
          <w:lang w:bidi="pt-PT"/>
        </w:rPr>
        <w:t>compreensão e acatamento das orientações, instruções, recomendações superiores, críticas e cumprimento de leis, normas e regulamentos</w:t>
      </w:r>
    </w:p>
    <w:p w:rsidR="005A576E" w:rsidRPr="00700EAD" w:rsidRDefault="00700EAD" w:rsidP="00DD1F39">
      <w:pPr>
        <w:spacing w:after="0" w:line="240" w:lineRule="auto"/>
        <w:jc w:val="both"/>
        <w:rPr>
          <w:lang w:bidi="pt-PT"/>
        </w:rPr>
      </w:pPr>
      <w:r w:rsidRPr="00700EAD">
        <w:rPr>
          <w:lang w:bidi="pt-PT"/>
        </w:rPr>
        <w:t>II-</w:t>
      </w:r>
      <w:r w:rsidR="005A576E" w:rsidRPr="00700EAD">
        <w:rPr>
          <w:lang w:bidi="pt-PT"/>
        </w:rPr>
        <w:t>ASSIDUIDADE –</w:t>
      </w:r>
      <w:r w:rsidRPr="00700EAD">
        <w:rPr>
          <w:lang w:bidi="pt-PT"/>
        </w:rPr>
        <w:t>Comparecimento</w:t>
      </w:r>
      <w:r w:rsidR="005A576E" w:rsidRPr="00700EAD">
        <w:rPr>
          <w:lang w:bidi="pt-PT"/>
        </w:rPr>
        <w:t xml:space="preserve"> diário, a permanência no local de trabalho e a ocupação do tempo de trabalho para a realização das atribuições do cargo;</w:t>
      </w:r>
    </w:p>
    <w:p w:rsidR="00AF4C68" w:rsidRDefault="00700EAD" w:rsidP="00DD1F39">
      <w:pPr>
        <w:spacing w:after="0" w:line="240" w:lineRule="auto"/>
        <w:jc w:val="both"/>
        <w:rPr>
          <w:lang w:bidi="pt-PT"/>
        </w:rPr>
      </w:pPr>
      <w:r w:rsidRPr="00700EAD">
        <w:rPr>
          <w:rFonts w:ascii="Calibri" w:eastAsia="Calibri" w:hAnsi="Calibri" w:cs="Calibri"/>
          <w:sz w:val="19"/>
          <w:lang w:val="pt-PT" w:eastAsia="pt-PT" w:bidi="pt-PT"/>
        </w:rPr>
        <w:t>III-</w:t>
      </w:r>
      <w:r w:rsidR="005A576E" w:rsidRPr="00700EAD">
        <w:rPr>
          <w:rFonts w:ascii="Calibri" w:eastAsia="Calibri" w:hAnsi="Calibri" w:cs="Calibri"/>
          <w:sz w:val="19"/>
          <w:lang w:val="pt-PT" w:eastAsia="pt-PT" w:bidi="pt-PT"/>
        </w:rPr>
        <w:t xml:space="preserve"> </w:t>
      </w:r>
      <w:r w:rsidR="005A576E" w:rsidRPr="00700EAD">
        <w:rPr>
          <w:lang w:bidi="pt-PT"/>
        </w:rPr>
        <w:t>PRODUTIVIDADE – Considere o trabalho produzido pelo Servidor, avaliando a qualidade, a produtividade, o conhecimento</w:t>
      </w:r>
      <w:r w:rsidR="005A576E" w:rsidRPr="005A576E">
        <w:rPr>
          <w:lang w:bidi="pt-PT"/>
        </w:rPr>
        <w:t xml:space="preserve">, a formação profissional, o dinamismo e a iniciativa, a capacidade de organização e de executar os trabalhos de acordo com as atribuições do respectivo cargo, a adaptabilidade a novas situações e a comunicação.  </w:t>
      </w:r>
    </w:p>
    <w:p w:rsidR="00AF4C68" w:rsidRPr="00700EAD" w:rsidRDefault="00AF4C68" w:rsidP="00DD1F39">
      <w:pPr>
        <w:spacing w:after="0" w:line="240" w:lineRule="auto"/>
        <w:jc w:val="both"/>
      </w:pPr>
      <w:r w:rsidRPr="00700EAD">
        <w:t xml:space="preserve">IV- </w:t>
      </w:r>
      <w:r w:rsidR="005A576E" w:rsidRPr="00700EAD">
        <w:rPr>
          <w:lang w:bidi="pt-PT"/>
        </w:rPr>
        <w:t xml:space="preserve">PONTUALIDADE </w:t>
      </w:r>
      <w:r w:rsidR="00700EAD" w:rsidRPr="00700EAD">
        <w:rPr>
          <w:lang w:bidi="pt-PT"/>
        </w:rPr>
        <w:t>– Cumprimento</w:t>
      </w:r>
      <w:r w:rsidR="005A576E" w:rsidRPr="00700EAD">
        <w:rPr>
          <w:lang w:bidi="pt-PT"/>
        </w:rPr>
        <w:t xml:space="preserve"> do horário de trabalho dentro da jornada de trabalho;</w:t>
      </w:r>
    </w:p>
    <w:p w:rsidR="00AF4C68" w:rsidRPr="00700EAD" w:rsidRDefault="00AF4C68" w:rsidP="00DD1F39">
      <w:pPr>
        <w:spacing w:after="0" w:line="240" w:lineRule="auto"/>
        <w:jc w:val="both"/>
      </w:pPr>
      <w:r w:rsidRPr="00700EAD">
        <w:t xml:space="preserve">V- </w:t>
      </w:r>
      <w:r w:rsidR="005A576E" w:rsidRPr="00700EAD">
        <w:rPr>
          <w:lang w:bidi="pt-PT"/>
        </w:rPr>
        <w:t xml:space="preserve">RESPONSABILIDADE – </w:t>
      </w:r>
      <w:r w:rsidR="00700EAD" w:rsidRPr="00700EAD">
        <w:rPr>
          <w:lang w:bidi="pt-PT"/>
        </w:rPr>
        <w:t>C</w:t>
      </w:r>
      <w:r w:rsidR="005A576E" w:rsidRPr="00700EAD">
        <w:rPr>
          <w:lang w:bidi="pt-PT"/>
        </w:rPr>
        <w:t>apacidade do Servidor em responder pelos compromissos no trabalho, a responsabilidade quanto ao cumprimento das atribuições de seu cargo, respeito aos deveres de Servidor Público, o cumprimento dos prazos estabelecidos e a utilização de materiais e equipamentos.</w:t>
      </w:r>
    </w:p>
    <w:p w:rsidR="00AF4C68" w:rsidRPr="00700EAD" w:rsidRDefault="00AF4C68" w:rsidP="00DD1F39">
      <w:pPr>
        <w:spacing w:after="0" w:line="240" w:lineRule="auto"/>
        <w:jc w:val="both"/>
      </w:pPr>
      <w:r w:rsidRPr="00700EAD">
        <w:t xml:space="preserve">VI- </w:t>
      </w:r>
      <w:r w:rsidR="005A576E" w:rsidRPr="00700EAD">
        <w:rPr>
          <w:lang w:bidi="pt-PT"/>
        </w:rPr>
        <w:t>COOPERAÇÃO</w:t>
      </w:r>
      <w:r w:rsidR="00700EAD" w:rsidRPr="00700EAD">
        <w:rPr>
          <w:lang w:bidi="pt-PT"/>
        </w:rPr>
        <w:t>- Interesse</w:t>
      </w:r>
      <w:r w:rsidR="005A576E" w:rsidRPr="00700EAD">
        <w:rPr>
          <w:lang w:bidi="pt-PT"/>
        </w:rPr>
        <w:t xml:space="preserve"> em colaborar nas atividades da Secretaria Municipal que o Servidor (a) está lotado (a) e demais Secretarias.</w:t>
      </w:r>
    </w:p>
    <w:p w:rsidR="00700EAD" w:rsidRDefault="00AF4C68" w:rsidP="00DD1F39">
      <w:pPr>
        <w:spacing w:after="0" w:line="240" w:lineRule="auto"/>
        <w:jc w:val="both"/>
        <w:rPr>
          <w:lang w:bidi="pt-PT"/>
        </w:rPr>
      </w:pPr>
      <w:r w:rsidRPr="00700EAD">
        <w:t xml:space="preserve">VII- </w:t>
      </w:r>
      <w:r w:rsidR="005A576E" w:rsidRPr="00700EAD">
        <w:rPr>
          <w:lang w:bidi="pt-PT"/>
        </w:rPr>
        <w:t xml:space="preserve">ÉTICA E RELACIONAMENTO HUMANO NO TRABALHO </w:t>
      </w:r>
      <w:r w:rsidR="00700EAD" w:rsidRPr="00700EAD">
        <w:rPr>
          <w:lang w:bidi="pt-PT"/>
        </w:rPr>
        <w:t>– Forma</w:t>
      </w:r>
      <w:r w:rsidR="005A576E" w:rsidRPr="00700EAD">
        <w:rPr>
          <w:lang w:bidi="pt-PT"/>
        </w:rPr>
        <w:t xml:space="preserve"> com que estabelece contato com as pessoas no ambiente de trabalho e público, bem como o comportamento ético na prática do serviço público obedecendo aos princípios fundamentais da administração pública (legalidade, impessoalidade, moralidade, publicidade</w:t>
      </w:r>
      <w:r w:rsidR="005A576E" w:rsidRPr="005A576E">
        <w:rPr>
          <w:lang w:bidi="pt-PT"/>
        </w:rPr>
        <w:t xml:space="preserve"> e eficiência).</w:t>
      </w:r>
    </w:p>
    <w:p w:rsidR="00663105" w:rsidRDefault="00663105" w:rsidP="00DD1F39">
      <w:pPr>
        <w:spacing w:after="0" w:line="240" w:lineRule="auto"/>
        <w:jc w:val="both"/>
        <w:rPr>
          <w:lang w:bidi="pt-PT"/>
        </w:rPr>
      </w:pPr>
    </w:p>
    <w:p w:rsidR="00AF4C68" w:rsidRDefault="00AF4C68" w:rsidP="00DD1F39">
      <w:pPr>
        <w:spacing w:after="0" w:line="240" w:lineRule="auto"/>
        <w:jc w:val="both"/>
      </w:pPr>
      <w:r w:rsidRPr="003F0500">
        <w:rPr>
          <w:b/>
        </w:rPr>
        <w:t>Art. 1</w:t>
      </w:r>
      <w:r w:rsidR="00920F69">
        <w:rPr>
          <w:b/>
        </w:rPr>
        <w:t>0</w:t>
      </w:r>
      <w:r w:rsidRPr="003F0500">
        <w:rPr>
          <w:b/>
        </w:rPr>
        <w:t>.</w:t>
      </w:r>
      <w:r>
        <w:t xml:space="preserve"> Na Avaliação de Desempenho são adotados os seguintes</w:t>
      </w:r>
      <w:r w:rsidR="00D57455">
        <w:t xml:space="preserve"> </w:t>
      </w:r>
      <w:r>
        <w:t>conceitos:</w:t>
      </w:r>
    </w:p>
    <w:p w:rsidR="00D57455" w:rsidRDefault="00D57455" w:rsidP="00DD1F39">
      <w:pPr>
        <w:spacing w:after="0" w:line="240" w:lineRule="auto"/>
        <w:jc w:val="both"/>
      </w:pPr>
    </w:p>
    <w:p w:rsidR="00D57455" w:rsidRDefault="00AF4C68" w:rsidP="00DD1F39">
      <w:pPr>
        <w:spacing w:after="0" w:line="240" w:lineRule="auto"/>
        <w:jc w:val="both"/>
      </w:pPr>
      <w:r>
        <w:t>I</w:t>
      </w:r>
      <w:r w:rsidR="00D57455">
        <w:t>- Excelente</w:t>
      </w:r>
      <w:r>
        <w:t xml:space="preserve">:  </w:t>
      </w:r>
      <w:r w:rsidR="00D57455">
        <w:t xml:space="preserve">igual ou superior a 90 (noventa </w:t>
      </w:r>
      <w:r w:rsidR="00A47E9C">
        <w:t>pontos)</w:t>
      </w:r>
      <w:r w:rsidR="00D57455">
        <w:t xml:space="preserve"> da pontuação máxima;</w:t>
      </w:r>
    </w:p>
    <w:p w:rsidR="00AF4C68" w:rsidRDefault="00AF4C68" w:rsidP="00DD1F39">
      <w:pPr>
        <w:spacing w:after="0" w:line="240" w:lineRule="auto"/>
        <w:jc w:val="both"/>
      </w:pPr>
      <w:r>
        <w:t xml:space="preserve">II- </w:t>
      </w:r>
      <w:r w:rsidR="00D57455">
        <w:t>Bom</w:t>
      </w:r>
      <w:r>
        <w:t>: igual ou superior a 70(setenta po</w:t>
      </w:r>
      <w:r w:rsidR="00C43FFE">
        <w:t>ntos</w:t>
      </w:r>
      <w:r>
        <w:t>) pontuação máxima;</w:t>
      </w:r>
    </w:p>
    <w:p w:rsidR="00AF4C68" w:rsidRDefault="00AF4C68" w:rsidP="00DD1F39">
      <w:pPr>
        <w:spacing w:after="0" w:line="240" w:lineRule="auto"/>
        <w:jc w:val="both"/>
      </w:pPr>
      <w:r>
        <w:t>III- regular: igual ou superior a 50 (</w:t>
      </w:r>
      <w:r w:rsidR="00D57455">
        <w:t>cinquenta</w:t>
      </w:r>
      <w:r>
        <w:t xml:space="preserve"> po</w:t>
      </w:r>
      <w:r w:rsidR="00C43FFE">
        <w:t>ntos</w:t>
      </w:r>
      <w:r>
        <w:t>)</w:t>
      </w:r>
      <w:r w:rsidR="00F229C0">
        <w:t>;</w:t>
      </w:r>
    </w:p>
    <w:p w:rsidR="00AF4C68" w:rsidRDefault="00AF4C68" w:rsidP="00DD1F39">
      <w:pPr>
        <w:spacing w:after="0" w:line="240" w:lineRule="auto"/>
        <w:jc w:val="both"/>
      </w:pPr>
      <w:r>
        <w:t xml:space="preserve">IV- </w:t>
      </w:r>
      <w:r w:rsidR="00D57455">
        <w:t>Insatisfatório</w:t>
      </w:r>
      <w:r>
        <w:t>: inferior a 50(</w:t>
      </w:r>
      <w:r w:rsidR="00D57455">
        <w:t>cinquenta</w:t>
      </w:r>
      <w:r>
        <w:t xml:space="preserve"> po</w:t>
      </w:r>
      <w:r w:rsidR="00C43FFE">
        <w:t>ntos</w:t>
      </w:r>
      <w:r>
        <w:t>)</w:t>
      </w:r>
      <w:r w:rsidR="00F229C0">
        <w:t>.</w:t>
      </w:r>
    </w:p>
    <w:p w:rsidR="00AF4C68" w:rsidRDefault="00AF4C68" w:rsidP="00DD1F39">
      <w:pPr>
        <w:spacing w:after="0" w:line="240" w:lineRule="auto"/>
        <w:jc w:val="both"/>
      </w:pPr>
    </w:p>
    <w:p w:rsidR="00AF4C68" w:rsidRDefault="00AF4C68" w:rsidP="00DD1F39">
      <w:pPr>
        <w:spacing w:after="0" w:line="240" w:lineRule="auto"/>
        <w:jc w:val="both"/>
      </w:pPr>
      <w:r w:rsidRPr="00D57455">
        <w:rPr>
          <w:b/>
        </w:rPr>
        <w:t>§ 1º.</w:t>
      </w:r>
      <w:r>
        <w:t xml:space="preserve"> O resultado igual ou superior a 7</w:t>
      </w:r>
      <w:r w:rsidR="00C43FFE">
        <w:t>0</w:t>
      </w:r>
      <w:r>
        <w:t xml:space="preserve"> (setenta po</w:t>
      </w:r>
      <w:r w:rsidR="00C43FFE">
        <w:t>ntos</w:t>
      </w:r>
      <w:r>
        <w:t>) na Avaliação de Desempenho é considerado satisfatório para fins de aquisição da estabilidade.</w:t>
      </w:r>
    </w:p>
    <w:p w:rsidR="00AF4C68" w:rsidRDefault="00AF4C68" w:rsidP="00DD1F39">
      <w:pPr>
        <w:spacing w:after="0" w:line="240" w:lineRule="auto"/>
        <w:jc w:val="both"/>
      </w:pPr>
      <w:r w:rsidRPr="00D57455">
        <w:rPr>
          <w:b/>
        </w:rPr>
        <w:lastRenderedPageBreak/>
        <w:t>§ 2º.</w:t>
      </w:r>
      <w:r>
        <w:t xml:space="preserve"> O resultado obtido ao final do período de 03 (três) anos pelo servidor será atribuído em função da média aritmética dos pontos </w:t>
      </w:r>
      <w:r w:rsidR="00663105">
        <w:t xml:space="preserve">das </w:t>
      </w:r>
      <w:r>
        <w:t>avaliações.</w:t>
      </w:r>
    </w:p>
    <w:p w:rsidR="00AF4C68" w:rsidRDefault="00AF4C68" w:rsidP="00DD1F39">
      <w:pPr>
        <w:spacing w:after="0" w:line="240" w:lineRule="auto"/>
        <w:jc w:val="both"/>
      </w:pPr>
    </w:p>
    <w:p w:rsidR="00AF4C68" w:rsidRPr="00D57455" w:rsidRDefault="00AF4C68" w:rsidP="00DD1F39">
      <w:pPr>
        <w:spacing w:after="0" w:line="240" w:lineRule="auto"/>
        <w:jc w:val="center"/>
        <w:rPr>
          <w:b/>
        </w:rPr>
      </w:pPr>
      <w:r w:rsidRPr="00D57455">
        <w:rPr>
          <w:b/>
        </w:rPr>
        <w:t>CAPÍTULO III</w:t>
      </w:r>
    </w:p>
    <w:p w:rsidR="00AF4C68" w:rsidRPr="00D57455" w:rsidRDefault="00AF4C68" w:rsidP="00DD1F39">
      <w:pPr>
        <w:spacing w:after="0" w:line="240" w:lineRule="auto"/>
        <w:jc w:val="both"/>
        <w:rPr>
          <w:b/>
        </w:rPr>
      </w:pPr>
      <w:r w:rsidRPr="00D57455">
        <w:rPr>
          <w:b/>
        </w:rPr>
        <w:t xml:space="preserve"> </w:t>
      </w:r>
    </w:p>
    <w:p w:rsidR="00AF4C68" w:rsidRPr="00D57455" w:rsidRDefault="00AF4C68" w:rsidP="00DD1F39">
      <w:pPr>
        <w:spacing w:after="0" w:line="240" w:lineRule="auto"/>
        <w:jc w:val="center"/>
        <w:rPr>
          <w:b/>
        </w:rPr>
      </w:pPr>
      <w:r w:rsidRPr="00D57455">
        <w:rPr>
          <w:b/>
        </w:rPr>
        <w:t>DA COMISSÃO DE AVALIAÇÃO DE DESEMPENHO DO SERVIDOR EM ESTÁGIO PROBATÓRIO</w:t>
      </w:r>
    </w:p>
    <w:p w:rsidR="00AF4C68" w:rsidRPr="00D57455" w:rsidRDefault="00AF4C68" w:rsidP="00DD1F39">
      <w:pPr>
        <w:spacing w:after="0" w:line="240" w:lineRule="auto"/>
        <w:jc w:val="center"/>
        <w:rPr>
          <w:b/>
        </w:rPr>
      </w:pPr>
      <w:r w:rsidRPr="00D57455">
        <w:rPr>
          <w:b/>
        </w:rPr>
        <w:t>Seção I</w:t>
      </w:r>
    </w:p>
    <w:p w:rsidR="00AF4C68" w:rsidRPr="00D57455" w:rsidRDefault="00AF4C68" w:rsidP="00DD1F39">
      <w:pPr>
        <w:spacing w:after="0" w:line="240" w:lineRule="auto"/>
        <w:jc w:val="center"/>
        <w:rPr>
          <w:b/>
        </w:rPr>
      </w:pPr>
      <w:r w:rsidRPr="00D57455">
        <w:rPr>
          <w:b/>
        </w:rPr>
        <w:t>Da Composição</w:t>
      </w:r>
    </w:p>
    <w:p w:rsidR="00AF4C68" w:rsidRDefault="00AF4C68" w:rsidP="00DD1F39">
      <w:pPr>
        <w:spacing w:after="0" w:line="240" w:lineRule="auto"/>
        <w:jc w:val="both"/>
      </w:pPr>
    </w:p>
    <w:p w:rsidR="00AF4C68" w:rsidRDefault="00AF4C68" w:rsidP="00DD1F39">
      <w:pPr>
        <w:spacing w:after="0" w:line="240" w:lineRule="auto"/>
        <w:jc w:val="both"/>
      </w:pPr>
      <w:r w:rsidRPr="00B066C7">
        <w:rPr>
          <w:b/>
        </w:rPr>
        <w:t>Art. 1</w:t>
      </w:r>
      <w:r w:rsidR="00920F69">
        <w:rPr>
          <w:b/>
        </w:rPr>
        <w:t>1</w:t>
      </w:r>
      <w:r>
        <w:t>. A Comissão de Avaliação de Desempenho é composta por 03 (três) membros fixos, dentre servidores efetivos e de nível superior de escolaridade, permitida a participação de 02 (dois) membros temporários, quando a natureza do caso assim o exigir.</w:t>
      </w:r>
    </w:p>
    <w:p w:rsidR="00B066C7" w:rsidRDefault="00B066C7" w:rsidP="00DD1F39">
      <w:pPr>
        <w:spacing w:after="0" w:line="240" w:lineRule="auto"/>
        <w:jc w:val="both"/>
      </w:pPr>
    </w:p>
    <w:p w:rsidR="00AF4C68" w:rsidRDefault="00AF4C68" w:rsidP="00DD1F39">
      <w:pPr>
        <w:spacing w:after="0" w:line="240" w:lineRule="auto"/>
        <w:jc w:val="both"/>
      </w:pPr>
      <w:r w:rsidRPr="00B066C7">
        <w:rPr>
          <w:b/>
        </w:rPr>
        <w:t>§ 1º.</w:t>
      </w:r>
      <w:r>
        <w:t xml:space="preserve"> O membro da Comissão de Avaliação não pode avaliar servidor que seja seu desafeto, cônjuge, parente, consanguíneo ou afim, em linha reta ou, na colateral, até o terceiro grau, na forma da legislação vigente.</w:t>
      </w:r>
    </w:p>
    <w:p w:rsidR="00AF4C68" w:rsidRDefault="00AF4C68" w:rsidP="00DD1F39">
      <w:pPr>
        <w:spacing w:after="0" w:line="240" w:lineRule="auto"/>
        <w:jc w:val="both"/>
      </w:pPr>
    </w:p>
    <w:p w:rsidR="00AF4C68" w:rsidRDefault="00AF4C68" w:rsidP="00DD1F39">
      <w:pPr>
        <w:spacing w:after="0" w:line="240" w:lineRule="auto"/>
        <w:jc w:val="both"/>
      </w:pPr>
      <w:r w:rsidRPr="00B066C7">
        <w:rPr>
          <w:b/>
        </w:rPr>
        <w:t>Art. 1</w:t>
      </w:r>
      <w:r w:rsidR="00920F69">
        <w:rPr>
          <w:b/>
        </w:rPr>
        <w:t>2</w:t>
      </w:r>
      <w:r w:rsidRPr="00B066C7">
        <w:rPr>
          <w:b/>
        </w:rPr>
        <w:t>.</w:t>
      </w:r>
      <w:r>
        <w:t xml:space="preserve"> Os trabalhos da Comissão de Avaliação somente serão realizados quando estiverem presentes, no mínimo, a maioria absoluta dos membros.</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Art. 1</w:t>
      </w:r>
      <w:r w:rsidR="00920F69">
        <w:rPr>
          <w:b/>
        </w:rPr>
        <w:t>3</w:t>
      </w:r>
      <w:r w:rsidRPr="00E568CA">
        <w:rPr>
          <w:b/>
        </w:rPr>
        <w:t>.</w:t>
      </w:r>
      <w:r>
        <w:t xml:space="preserve"> Os servidores designados para compor a Comissão de Avaliação somente poderão recusar o encargo por razões de foro íntimo, devidamente justificadas e analisadas pela Secretaria de Administração.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Parágrafo Único.</w:t>
      </w:r>
      <w:r>
        <w:t xml:space="preserve"> Aplica-se o disposto no caput deste artigo ao membro da Comissão de Avaliação que solicitar seu desligamento.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Art. 1</w:t>
      </w:r>
      <w:r w:rsidR="00920F69">
        <w:rPr>
          <w:b/>
        </w:rPr>
        <w:t>4</w:t>
      </w:r>
      <w:r w:rsidRPr="00E568CA">
        <w:rPr>
          <w:b/>
        </w:rPr>
        <w:t>.</w:t>
      </w:r>
      <w:r>
        <w:tab/>
        <w:t>Os membros da comissão serão renovados sempre que</w:t>
      </w:r>
      <w:r w:rsidR="00E568CA">
        <w:t xml:space="preserve"> </w:t>
      </w:r>
      <w:r>
        <w:t>necessário.</w:t>
      </w:r>
    </w:p>
    <w:p w:rsidR="00AF4C68" w:rsidRPr="00E568CA" w:rsidRDefault="00AF4C68" w:rsidP="00DD1F39">
      <w:pPr>
        <w:spacing w:after="0" w:line="240" w:lineRule="auto"/>
        <w:jc w:val="both"/>
        <w:rPr>
          <w:b/>
        </w:rPr>
      </w:pPr>
    </w:p>
    <w:p w:rsidR="00AF4C68" w:rsidRPr="00E568CA" w:rsidRDefault="00AF4C68" w:rsidP="00DD1F39">
      <w:pPr>
        <w:spacing w:after="0" w:line="240" w:lineRule="auto"/>
        <w:jc w:val="center"/>
        <w:rPr>
          <w:b/>
        </w:rPr>
      </w:pPr>
      <w:r w:rsidRPr="00E568CA">
        <w:rPr>
          <w:b/>
        </w:rPr>
        <w:t>Seção II</w:t>
      </w:r>
    </w:p>
    <w:p w:rsidR="00AF4C68" w:rsidRPr="00E568CA" w:rsidRDefault="00AF4C68" w:rsidP="00DD1F39">
      <w:pPr>
        <w:spacing w:after="0" w:line="240" w:lineRule="auto"/>
        <w:jc w:val="center"/>
        <w:rPr>
          <w:b/>
        </w:rPr>
      </w:pPr>
      <w:r w:rsidRPr="00E568CA">
        <w:rPr>
          <w:b/>
        </w:rPr>
        <w:t>Das Competências da Comissão de Desempenho do Servidor em Estágio Probatório</w:t>
      </w:r>
    </w:p>
    <w:p w:rsidR="00AF4C68" w:rsidRPr="00E568CA" w:rsidRDefault="00AF4C68" w:rsidP="00DD1F39">
      <w:pPr>
        <w:spacing w:after="0" w:line="240" w:lineRule="auto"/>
        <w:jc w:val="both"/>
        <w:rPr>
          <w:b/>
        </w:rPr>
      </w:pPr>
      <w:r w:rsidRPr="00E568CA">
        <w:rPr>
          <w:b/>
        </w:rPr>
        <w:t xml:space="preserve"> </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Art. 1</w:t>
      </w:r>
      <w:r w:rsidR="00920F69">
        <w:rPr>
          <w:b/>
        </w:rPr>
        <w:t>5</w:t>
      </w:r>
      <w:r w:rsidRPr="00E568CA">
        <w:rPr>
          <w:b/>
        </w:rPr>
        <w:t>.</w:t>
      </w:r>
      <w:r>
        <w:t xml:space="preserve"> Compete à Comissão de Avaliação, precipuamente, a avaliação do desempenho do servidor, observados os princípios da legalidade, impessoalidade, moralidade, publicidade, eficiência, contraditório, ampla defesa e a emissão de parecer fundamentado que conclua pelo conceito de avaliação obtido pelo servidor, e ainda:</w:t>
      </w:r>
    </w:p>
    <w:p w:rsidR="00AF4C68" w:rsidRDefault="00AF4C68" w:rsidP="00DD1F39">
      <w:pPr>
        <w:spacing w:after="0" w:line="240" w:lineRule="auto"/>
        <w:jc w:val="both"/>
      </w:pPr>
    </w:p>
    <w:p w:rsidR="00AF4C68" w:rsidRDefault="00AF4C68" w:rsidP="00DD1F39">
      <w:pPr>
        <w:spacing w:after="0" w:line="240" w:lineRule="auto"/>
        <w:jc w:val="both"/>
      </w:pPr>
      <w:r>
        <w:t xml:space="preserve">I- </w:t>
      </w:r>
      <w:r w:rsidR="00E568CA">
        <w:t>Analisar e opinar</w:t>
      </w:r>
      <w:r>
        <w:t>, com objetividade e imparcialidade sobre o desempenho do servidor;</w:t>
      </w:r>
    </w:p>
    <w:p w:rsidR="00AF4C68" w:rsidRDefault="00AF4C68" w:rsidP="00DD1F39">
      <w:pPr>
        <w:spacing w:after="0" w:line="240" w:lineRule="auto"/>
        <w:jc w:val="both"/>
      </w:pPr>
      <w:r>
        <w:t xml:space="preserve">II- </w:t>
      </w:r>
      <w:r w:rsidR="00E568CA">
        <w:t>Proceder</w:t>
      </w:r>
      <w:r>
        <w:t xml:space="preserve"> às oitivas, acareações, investigações e todas as demais diligências que julgar necessário à instrução do processo de avaliação;</w:t>
      </w:r>
    </w:p>
    <w:p w:rsidR="00AF4C68" w:rsidRDefault="00AF4C68" w:rsidP="00DD1F39">
      <w:pPr>
        <w:spacing w:after="0" w:line="240" w:lineRule="auto"/>
        <w:jc w:val="both"/>
      </w:pPr>
      <w:r>
        <w:t>III- se entender conveniente, consultar a opinião de técnicos, peritos, assim como de deslocar ao local de trabalho do servidor avaliado;</w:t>
      </w:r>
    </w:p>
    <w:p w:rsidR="00AF4C68" w:rsidRDefault="00AF4C68" w:rsidP="00DD1F39">
      <w:pPr>
        <w:spacing w:after="0" w:line="240" w:lineRule="auto"/>
        <w:jc w:val="both"/>
      </w:pPr>
      <w:r>
        <w:t xml:space="preserve">IV- </w:t>
      </w:r>
      <w:r w:rsidR="00E568CA">
        <w:t>Se</w:t>
      </w:r>
      <w:r>
        <w:t xml:space="preserve"> necessário, consultar servidores que conheçam efetivamente o trabalho desenvolvido pelo servidor avaliado;</w:t>
      </w:r>
    </w:p>
    <w:p w:rsidR="00AF4C68" w:rsidRDefault="00AF4C68" w:rsidP="00DD1F39">
      <w:pPr>
        <w:spacing w:after="0" w:line="240" w:lineRule="auto"/>
        <w:jc w:val="both"/>
      </w:pPr>
      <w:r>
        <w:lastRenderedPageBreak/>
        <w:t xml:space="preserve">V- </w:t>
      </w:r>
      <w:r w:rsidR="00E568CA">
        <w:t>Apurar</w:t>
      </w:r>
      <w:r>
        <w:t xml:space="preserve"> o resultado de cada Avaliação de Desempenho e registrá-lo no Sistema de Recursos Humanos;</w:t>
      </w:r>
    </w:p>
    <w:p w:rsidR="00AF4C68" w:rsidRDefault="00AF4C68" w:rsidP="00DD1F39">
      <w:pPr>
        <w:spacing w:after="0" w:line="240" w:lineRule="auto"/>
        <w:jc w:val="both"/>
      </w:pPr>
      <w:r>
        <w:t xml:space="preserve">VI- </w:t>
      </w:r>
      <w:r w:rsidR="00E568CA">
        <w:t>Emitir</w:t>
      </w:r>
      <w:r>
        <w:t xml:space="preserve"> parecer para fundamentar a decisão da autoridade homologadora acerca do pedido de reconsideração;</w:t>
      </w:r>
    </w:p>
    <w:p w:rsidR="00AF4C68" w:rsidRDefault="00AF4C68" w:rsidP="00DD1F39">
      <w:pPr>
        <w:spacing w:after="0" w:line="240" w:lineRule="auto"/>
        <w:jc w:val="both"/>
      </w:pPr>
      <w:r>
        <w:t xml:space="preserve">VII- </w:t>
      </w:r>
      <w:r w:rsidR="00E568CA">
        <w:t>C</w:t>
      </w:r>
      <w:r>
        <w:t>onsiderar, para fins de avaliação, todos os elementos</w:t>
      </w:r>
      <w:r w:rsidR="00E568CA">
        <w:t xml:space="preserve"> </w:t>
      </w:r>
      <w:r>
        <w:t>constantes do processo de Avaliação de Desempenho do servidor avaliado;</w:t>
      </w:r>
    </w:p>
    <w:p w:rsidR="00AF4C68" w:rsidRDefault="00AF4C68" w:rsidP="00DD1F39">
      <w:pPr>
        <w:spacing w:after="0" w:line="240" w:lineRule="auto"/>
        <w:jc w:val="both"/>
      </w:pPr>
      <w:r>
        <w:t>VIII</w:t>
      </w:r>
      <w:r w:rsidR="00E568CA">
        <w:t xml:space="preserve"> </w:t>
      </w:r>
      <w:r>
        <w:t>- acompanhar de maneira permanente todo o processo de avaliação, propondo e adotando as medidas necessárias para assegurar o cumprimento dos objetivos da Avaliação de Desempenho;</w:t>
      </w:r>
    </w:p>
    <w:p w:rsidR="00AF4C68" w:rsidRDefault="00AF4C68" w:rsidP="00DD1F39">
      <w:pPr>
        <w:spacing w:after="0" w:line="240" w:lineRule="auto"/>
        <w:jc w:val="both"/>
      </w:pPr>
      <w:r>
        <w:t>IX</w:t>
      </w:r>
      <w:r w:rsidR="00E568CA">
        <w:t xml:space="preserve"> </w:t>
      </w:r>
      <w:r>
        <w:t xml:space="preserve">- </w:t>
      </w:r>
      <w:r w:rsidR="00E568CA">
        <w:t>Orientar</w:t>
      </w:r>
      <w:r>
        <w:t xml:space="preserve"> todos os demais participantes do processo avaliatório sobre os objetivos da Avaliação de Desempenho;</w:t>
      </w:r>
    </w:p>
    <w:p w:rsidR="00AF4C68" w:rsidRDefault="00AF4C68" w:rsidP="00DD1F39">
      <w:pPr>
        <w:spacing w:after="0" w:line="240" w:lineRule="auto"/>
        <w:jc w:val="both"/>
      </w:pPr>
      <w:r>
        <w:t xml:space="preserve">X- </w:t>
      </w:r>
      <w:r w:rsidR="00E568CA">
        <w:t>Permitir</w:t>
      </w:r>
      <w:r>
        <w:t xml:space="preserve"> ao servidor avaliado, a qualquer tempo, a consulta a todos os documentos de seu processo administrativo de Avaliação de Desempenho;</w:t>
      </w:r>
    </w:p>
    <w:p w:rsidR="00AF4C68" w:rsidRDefault="00AF4C68" w:rsidP="00DD1F39">
      <w:pPr>
        <w:spacing w:after="0" w:line="240" w:lineRule="auto"/>
        <w:jc w:val="both"/>
      </w:pPr>
      <w:r>
        <w:t>XI- encaminhar, para os devidos fins, à unidade setorial de recursos humanos do órgão ou entidade de lotação do servidor, todos os documentos referentes ao seu processo de Avaliação de Desempenho;</w:t>
      </w:r>
    </w:p>
    <w:p w:rsidR="00AF4C68" w:rsidRDefault="00AF4C68" w:rsidP="00DD1F39">
      <w:pPr>
        <w:spacing w:after="0" w:line="240" w:lineRule="auto"/>
        <w:jc w:val="both"/>
      </w:pPr>
      <w:r>
        <w:t>XII- elaborar relatório ao final de cada período avaliatório contendo o resultado da avaliação de desempenho do servidor;</w:t>
      </w:r>
    </w:p>
    <w:p w:rsidR="00AF4C68" w:rsidRDefault="00AF4C68" w:rsidP="00DD1F39">
      <w:pPr>
        <w:spacing w:after="0" w:line="240" w:lineRule="auto"/>
        <w:jc w:val="both"/>
      </w:pPr>
      <w:r>
        <w:t>XIII- notificar o servidor, por escrito, acerca da decisão referente ao</w:t>
      </w:r>
      <w:r w:rsidR="00E568CA">
        <w:t xml:space="preserve"> </w:t>
      </w:r>
      <w:r>
        <w:t>pedido de reconsideração e encaminhar à unidade setorial de recursos humanos do órgão ou entidade de lotação do servidor, quando da interposição de recurso hierárquico, todos os documentos referentes ao seu processo de Avaliação de Desempenho, no prazo máximo de 05 (cinco) dias a contar do término do prazo estabelecido, para análise;</w:t>
      </w:r>
    </w:p>
    <w:p w:rsidR="00AF4C68" w:rsidRDefault="00AF4C68" w:rsidP="00DD1F39">
      <w:pPr>
        <w:spacing w:after="0" w:line="240" w:lineRule="auto"/>
        <w:jc w:val="both"/>
      </w:pPr>
      <w:r>
        <w:t>XIV- fornecer, mediante solicitação escrita à autoridade competente para análise dos recursos, todos os documentos referentes ao processo administrativo de Avaliação de Desempenho, no prazo máximo de 02 (dois) dias úteis a contar da data de solicitação;</w:t>
      </w:r>
    </w:p>
    <w:p w:rsidR="00AF4C68" w:rsidRDefault="00AF4C68" w:rsidP="00DD1F39">
      <w:pPr>
        <w:spacing w:after="0" w:line="240" w:lineRule="auto"/>
        <w:jc w:val="both"/>
      </w:pPr>
      <w:r>
        <w:t>XV- notificar o servidor, por escrito, acerca da decisão referente ao recurso hierárquico, no prazo máximo de 05 (cinco) dias a contar do término do prazo estabelecido para análise;</w:t>
      </w:r>
    </w:p>
    <w:p w:rsidR="00AF4C68" w:rsidRDefault="00AF4C68" w:rsidP="00DD1F39">
      <w:pPr>
        <w:spacing w:after="0" w:line="240" w:lineRule="auto"/>
        <w:jc w:val="both"/>
      </w:pPr>
      <w:r>
        <w:t>XVI- retificar o resultado da Avaliação de Desempenho do servidor que interpuser pedido de reconsideração ou que interpuser recurso hierárquico e tiver sua pontuação alterada;</w:t>
      </w:r>
    </w:p>
    <w:p w:rsidR="00AF4C68" w:rsidRDefault="00AF4C68" w:rsidP="00DD1F39">
      <w:pPr>
        <w:spacing w:after="0" w:line="240" w:lineRule="auto"/>
        <w:jc w:val="both"/>
      </w:pPr>
      <w:r>
        <w:t>XVII- notificar o servidor, por escrito, acerca do resultado de sua Avaliação de Desempenho, no prazo máximo de 05 (cinco) dias a contar da publicação da homologação pela autoridade competente;</w:t>
      </w:r>
    </w:p>
    <w:p w:rsidR="00AF4C68" w:rsidRDefault="00AF4C68" w:rsidP="00DD1F39">
      <w:pPr>
        <w:spacing w:after="0" w:line="240" w:lineRule="auto"/>
        <w:jc w:val="both"/>
      </w:pPr>
      <w:r>
        <w:t>XVIII- preparar e publicar os atos de homologação da Avaliação de Desempenho, no prazo máximo de 20 (vinte) dias contados a partir da data de conclusão do período de registro do desempenho;</w:t>
      </w:r>
    </w:p>
    <w:p w:rsidR="00AF4C68" w:rsidRDefault="00AF4C68" w:rsidP="00DD1F39">
      <w:pPr>
        <w:spacing w:after="0" w:line="240" w:lineRule="auto"/>
        <w:jc w:val="both"/>
      </w:pPr>
      <w:r>
        <w:t>XIX- arquivar, em pasta ou base de dados individual, os documentos do processo administrativo de cada avaliação;</w:t>
      </w:r>
    </w:p>
    <w:p w:rsidR="00AF4C68" w:rsidRDefault="00AF4C68" w:rsidP="00DD1F39">
      <w:pPr>
        <w:spacing w:after="0" w:line="240" w:lineRule="auto"/>
        <w:jc w:val="both"/>
      </w:pPr>
      <w:r>
        <w:t>XX- exercer outras atribuições correlatas.</w:t>
      </w:r>
    </w:p>
    <w:p w:rsidR="00AF4C68" w:rsidRDefault="00AF4C68" w:rsidP="00DD1F39">
      <w:pPr>
        <w:spacing w:after="0" w:line="240" w:lineRule="auto"/>
        <w:jc w:val="both"/>
      </w:pPr>
    </w:p>
    <w:p w:rsidR="00AF4C68" w:rsidRPr="00E568CA" w:rsidRDefault="00AF4C68" w:rsidP="00DD1F39">
      <w:pPr>
        <w:spacing w:after="0" w:line="240" w:lineRule="auto"/>
        <w:jc w:val="center"/>
        <w:rPr>
          <w:b/>
        </w:rPr>
      </w:pPr>
      <w:r w:rsidRPr="00E568CA">
        <w:rPr>
          <w:b/>
        </w:rPr>
        <w:t>Seção III</w:t>
      </w:r>
    </w:p>
    <w:p w:rsidR="00AF4C68" w:rsidRPr="00E568CA" w:rsidRDefault="00AF4C68" w:rsidP="00DD1F39">
      <w:pPr>
        <w:spacing w:after="0" w:line="240" w:lineRule="auto"/>
        <w:jc w:val="center"/>
        <w:rPr>
          <w:b/>
        </w:rPr>
      </w:pPr>
      <w:r w:rsidRPr="00E568CA">
        <w:rPr>
          <w:b/>
        </w:rPr>
        <w:t>Do Funcionamento da Comissão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lastRenderedPageBreak/>
        <w:t>Art. 1</w:t>
      </w:r>
      <w:r w:rsidR="00920F69">
        <w:rPr>
          <w:b/>
        </w:rPr>
        <w:t>6</w:t>
      </w:r>
      <w:r w:rsidRPr="00E568CA">
        <w:rPr>
          <w:b/>
        </w:rPr>
        <w:t>.</w:t>
      </w:r>
      <w:r>
        <w:t xml:space="preserve"> As atividades da Comissão de Avaliação serão conduzidas com independência e imparcialidade, assegurado o sigilo necessário à elucidação do fato ou o exigido pelo interesse público.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 1º.</w:t>
      </w:r>
      <w:r>
        <w:t xml:space="preserve"> Não haverá sigilo para o servidor avaliado ou seu representante, que terão direito à vista do processo de avaliação, na forma da lei.</w:t>
      </w:r>
    </w:p>
    <w:p w:rsidR="00AF4C68" w:rsidRDefault="00AF4C68" w:rsidP="00DD1F39">
      <w:pPr>
        <w:spacing w:after="0" w:line="240" w:lineRule="auto"/>
        <w:jc w:val="both"/>
      </w:pPr>
      <w:r w:rsidRPr="00E568CA">
        <w:rPr>
          <w:b/>
        </w:rPr>
        <w:t>§ 2º.</w:t>
      </w:r>
      <w:r>
        <w:t xml:space="preserve"> As reuniões e oitivas terão caráter reservado.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Art. 1</w:t>
      </w:r>
      <w:r w:rsidR="00920F69">
        <w:rPr>
          <w:b/>
        </w:rPr>
        <w:t>7</w:t>
      </w:r>
      <w:r w:rsidRPr="00E568CA">
        <w:rPr>
          <w:b/>
        </w:rPr>
        <w:t>.</w:t>
      </w:r>
      <w:r>
        <w:t xml:space="preserve"> As reuniões da Comissão de Avaliação são realizadas periodicamente a fim de obedecer aos prazos estabelecidos em lei e em regulamento e atender ao princípio da razoável duração do processo de avaliação e os meios que garantam a celeridade de sua tramitação.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 1º.</w:t>
      </w:r>
      <w:r>
        <w:t xml:space="preserve"> Nas situações que forem necessárias as reuniões da Comissão de Avaliação são registradas em atas que deverão detalhar as deliberações adotadas.</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 2º.</w:t>
      </w:r>
      <w:r>
        <w:t xml:space="preserve"> O servidor avaliado pode, de maneira fundamentada, requerer que a Comissão de Avaliação registre em ata as deliberações adotadas sobre sua avaliação.</w:t>
      </w:r>
    </w:p>
    <w:p w:rsidR="00AF4C68" w:rsidRPr="00E568CA" w:rsidRDefault="00AF4C68" w:rsidP="00DD1F39">
      <w:pPr>
        <w:spacing w:after="0" w:line="240" w:lineRule="auto"/>
        <w:jc w:val="both"/>
        <w:rPr>
          <w:b/>
        </w:rPr>
      </w:pPr>
      <w:r w:rsidRPr="00E568CA">
        <w:rPr>
          <w:b/>
        </w:rPr>
        <w:t xml:space="preserve"> </w:t>
      </w:r>
    </w:p>
    <w:p w:rsidR="00AF4C68" w:rsidRDefault="00AF4C68" w:rsidP="00DD1F39">
      <w:pPr>
        <w:spacing w:after="0" w:line="240" w:lineRule="auto"/>
        <w:jc w:val="both"/>
      </w:pPr>
      <w:r w:rsidRPr="00E568CA">
        <w:rPr>
          <w:b/>
        </w:rPr>
        <w:t>Art. 1</w:t>
      </w:r>
      <w:r w:rsidR="00920F69">
        <w:rPr>
          <w:b/>
        </w:rPr>
        <w:t>8</w:t>
      </w:r>
      <w:r w:rsidRPr="00E568CA">
        <w:rPr>
          <w:b/>
        </w:rPr>
        <w:t>.</w:t>
      </w:r>
      <w:r>
        <w:t xml:space="preserve"> Todos os atos e termos do processo de avaliação serão reduzidos a termo, constando a assinatura a última página e rubrica nas demais páginas, das pessoas que neles intervieram, devendo ser inutilizados os espaços em branco.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 xml:space="preserve">Art. </w:t>
      </w:r>
      <w:r w:rsidR="00920F69">
        <w:rPr>
          <w:b/>
        </w:rPr>
        <w:t>19</w:t>
      </w:r>
      <w:r w:rsidRPr="00E568CA">
        <w:rPr>
          <w:b/>
        </w:rPr>
        <w:t>.</w:t>
      </w:r>
      <w:r>
        <w:t xml:space="preserve"> Quando a Comissão de Avaliação intimar como testemunha, servidor público, este não poderá eximir-se da obrigação de depor</w:t>
      </w:r>
      <w:r w:rsidR="0061283E">
        <w:t xml:space="preserve"> ou assinar como testemunho.</w:t>
      </w:r>
    </w:p>
    <w:p w:rsidR="00AF4C68" w:rsidRDefault="00AF4C68" w:rsidP="00DD1F39">
      <w:pPr>
        <w:spacing w:after="0" w:line="240" w:lineRule="auto"/>
        <w:jc w:val="both"/>
      </w:pPr>
    </w:p>
    <w:p w:rsidR="00AF4C68" w:rsidRDefault="00AF4C68" w:rsidP="00DD1F39">
      <w:pPr>
        <w:spacing w:after="0" w:line="240" w:lineRule="auto"/>
        <w:jc w:val="both"/>
      </w:pPr>
      <w:r w:rsidRPr="00E568CA">
        <w:rPr>
          <w:b/>
        </w:rPr>
        <w:t>Art. 2</w:t>
      </w:r>
      <w:r w:rsidR="00920F69">
        <w:rPr>
          <w:b/>
        </w:rPr>
        <w:t>0</w:t>
      </w:r>
      <w:r w:rsidRPr="00E568CA">
        <w:rPr>
          <w:b/>
        </w:rPr>
        <w:t>.</w:t>
      </w:r>
      <w:r>
        <w:t xml:space="preserve"> A Comissão de Avaliação pode denegar pedidos considerados impertinentes, meramente protelatórios ou desprovidos de interesse para o esclarecimento dos fatos, fazendo-o justificadamente, ou ainda quando:</w:t>
      </w:r>
    </w:p>
    <w:p w:rsidR="00AF4C68" w:rsidRDefault="00AF4C68" w:rsidP="00DD1F39">
      <w:pPr>
        <w:spacing w:after="0" w:line="240" w:lineRule="auto"/>
        <w:jc w:val="both"/>
      </w:pPr>
    </w:p>
    <w:p w:rsidR="00E568CA" w:rsidRDefault="00AF4C68" w:rsidP="00DD1F39">
      <w:pPr>
        <w:spacing w:after="0" w:line="240" w:lineRule="auto"/>
        <w:jc w:val="both"/>
      </w:pPr>
      <w:r>
        <w:t xml:space="preserve">I- </w:t>
      </w:r>
      <w:r w:rsidR="008044E1">
        <w:t>Sejam</w:t>
      </w:r>
      <w:r>
        <w:t xml:space="preserve"> notórios, confessados ou admitidos no processo como</w:t>
      </w:r>
      <w:r w:rsidR="00E568CA">
        <w:t xml:space="preserve"> incontroversos;</w:t>
      </w:r>
    </w:p>
    <w:p w:rsidR="00E568CA" w:rsidRDefault="00E568CA" w:rsidP="00DD1F39">
      <w:pPr>
        <w:spacing w:after="0" w:line="240" w:lineRule="auto"/>
        <w:jc w:val="both"/>
      </w:pPr>
      <w:r>
        <w:t>de perito.</w:t>
      </w:r>
    </w:p>
    <w:p w:rsidR="00AF4C68" w:rsidRDefault="00AF4C68" w:rsidP="00DD1F39">
      <w:pPr>
        <w:spacing w:after="0" w:line="240" w:lineRule="auto"/>
        <w:jc w:val="both"/>
      </w:pPr>
      <w:r>
        <w:t xml:space="preserve">II- </w:t>
      </w:r>
      <w:r w:rsidR="008044E1">
        <w:t>Em</w:t>
      </w:r>
      <w:r>
        <w:t xml:space="preserve"> cujo favor milita presunção legal de existência ou veracidade;</w:t>
      </w:r>
    </w:p>
    <w:p w:rsidR="00AF4C68" w:rsidRDefault="00AF4C68" w:rsidP="00DD1F39">
      <w:pPr>
        <w:spacing w:after="0" w:line="240" w:lineRule="auto"/>
        <w:jc w:val="both"/>
      </w:pPr>
      <w:r>
        <w:t>III- a comprovação do fato não depender de conhecimento técnico</w:t>
      </w:r>
    </w:p>
    <w:p w:rsidR="00AF4C68" w:rsidRDefault="00AF4C68" w:rsidP="00DD1F39">
      <w:pPr>
        <w:spacing w:after="0" w:line="240" w:lineRule="auto"/>
        <w:jc w:val="both"/>
      </w:pPr>
      <w:r>
        <w:t xml:space="preserve"> </w:t>
      </w:r>
    </w:p>
    <w:p w:rsidR="00AF4C68" w:rsidRDefault="00AF4C68" w:rsidP="00DD1F39">
      <w:pPr>
        <w:spacing w:after="0" w:line="240" w:lineRule="auto"/>
        <w:jc w:val="both"/>
      </w:pPr>
      <w:r w:rsidRPr="008044E1">
        <w:rPr>
          <w:b/>
        </w:rPr>
        <w:t>Art. 2</w:t>
      </w:r>
      <w:r w:rsidR="00920F69">
        <w:rPr>
          <w:b/>
        </w:rPr>
        <w:t>1</w:t>
      </w:r>
      <w:r w:rsidRPr="008044E1">
        <w:rPr>
          <w:b/>
        </w:rPr>
        <w:t>.</w:t>
      </w:r>
      <w:r>
        <w:t xml:space="preserve"> Os atos da Comissão de Avaliação realizar-se-ão em dias úteis, no horário de funcionamento do órgão onde tem sede.</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Art. 2</w:t>
      </w:r>
      <w:r w:rsidR="00920F69">
        <w:rPr>
          <w:b/>
        </w:rPr>
        <w:t>2</w:t>
      </w:r>
      <w:r w:rsidRPr="008044E1">
        <w:rPr>
          <w:b/>
        </w:rPr>
        <w:t>.</w:t>
      </w:r>
      <w:r>
        <w:t xml:space="preserve"> As cópias reprográficas dos documentos juntados ao processo de avaliação, quando apresentados os originais, deverão ser autenticados.</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Art. 2</w:t>
      </w:r>
      <w:r w:rsidR="00920F69">
        <w:rPr>
          <w:b/>
        </w:rPr>
        <w:t>3</w:t>
      </w:r>
      <w:r w:rsidRPr="008044E1">
        <w:rPr>
          <w:b/>
        </w:rPr>
        <w:t>.</w:t>
      </w:r>
      <w:r>
        <w:t xml:space="preserve"> As atribuições e os poderes da Comissão de Avaliação, estabelecidos neste Decreto, são indeclináveis, indelegáveis e irretratáveis.</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Art. 2</w:t>
      </w:r>
      <w:r w:rsidR="00920F69">
        <w:rPr>
          <w:b/>
        </w:rPr>
        <w:t>4</w:t>
      </w:r>
      <w:r w:rsidRPr="008044E1">
        <w:rPr>
          <w:b/>
        </w:rPr>
        <w:t>.</w:t>
      </w:r>
      <w:r>
        <w:t xml:space="preserve"> As decisões da Comissão de Avaliação são tomadas pelo voto da maioria absoluta dos seus membros.</w:t>
      </w:r>
    </w:p>
    <w:p w:rsidR="00AF4C68" w:rsidRDefault="00AF4C68" w:rsidP="00DD1F39">
      <w:pPr>
        <w:spacing w:after="0" w:line="240" w:lineRule="auto"/>
        <w:jc w:val="both"/>
      </w:pPr>
    </w:p>
    <w:p w:rsidR="00AF4C68" w:rsidRPr="00D57455" w:rsidRDefault="00AF4C68" w:rsidP="00DD1F39">
      <w:pPr>
        <w:spacing w:after="0" w:line="240" w:lineRule="auto"/>
        <w:jc w:val="center"/>
        <w:rPr>
          <w:b/>
        </w:rPr>
      </w:pPr>
      <w:r w:rsidRPr="00D57455">
        <w:rPr>
          <w:b/>
        </w:rPr>
        <w:t>CAPÍTULO IV</w:t>
      </w:r>
    </w:p>
    <w:p w:rsidR="00AF4C68" w:rsidRPr="00D57455" w:rsidRDefault="00AF4C68" w:rsidP="00DD1F39">
      <w:pPr>
        <w:spacing w:after="0" w:line="240" w:lineRule="auto"/>
        <w:jc w:val="center"/>
        <w:rPr>
          <w:b/>
        </w:rPr>
      </w:pPr>
      <w:r w:rsidRPr="00D57455">
        <w:rPr>
          <w:b/>
        </w:rPr>
        <w:t>DO PROCEDIMENTO DE AVALIAÇÃO</w:t>
      </w:r>
    </w:p>
    <w:p w:rsidR="00AF4C68" w:rsidRPr="00D57455" w:rsidRDefault="00AF4C68" w:rsidP="00DD1F39">
      <w:pPr>
        <w:spacing w:after="0" w:line="240" w:lineRule="auto"/>
        <w:jc w:val="center"/>
        <w:rPr>
          <w:b/>
        </w:rPr>
      </w:pPr>
      <w:r w:rsidRPr="00D57455">
        <w:rPr>
          <w:b/>
        </w:rPr>
        <w:t>Seção I</w:t>
      </w:r>
    </w:p>
    <w:p w:rsidR="00AF4C68" w:rsidRPr="00D57455" w:rsidRDefault="00AF4C68" w:rsidP="00DD1F39">
      <w:pPr>
        <w:spacing w:after="0" w:line="240" w:lineRule="auto"/>
        <w:jc w:val="center"/>
        <w:rPr>
          <w:b/>
        </w:rPr>
      </w:pPr>
      <w:r w:rsidRPr="00D57455">
        <w:rPr>
          <w:b/>
        </w:rPr>
        <w:t>Do processo de ADEP</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Art. 2</w:t>
      </w:r>
      <w:r w:rsidR="00920F69">
        <w:rPr>
          <w:b/>
        </w:rPr>
        <w:t>5</w:t>
      </w:r>
      <w:r w:rsidRPr="008044E1">
        <w:rPr>
          <w:b/>
        </w:rPr>
        <w:t>.</w:t>
      </w:r>
      <w:r>
        <w:t xml:space="preserve"> O processo de Avaliação de Desempenho tem como parâmetro as atribuições do cargo ocupado pelo servidor, devendo ser formalizado e instruído contendo, no mínimo: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I</w:t>
      </w:r>
      <w:r>
        <w:t xml:space="preserve">- </w:t>
      </w:r>
      <w:r w:rsidR="0061283E">
        <w:t>Capa</w:t>
      </w:r>
      <w:r>
        <w:tab/>
      </w:r>
      <w:r w:rsidR="008044E1">
        <w:t>com númer</w:t>
      </w:r>
      <w:r w:rsidR="0061283E">
        <w:t xml:space="preserve">o </w:t>
      </w:r>
      <w:r>
        <w:t>nome,</w:t>
      </w:r>
      <w:r w:rsidR="008044E1">
        <w:t xml:space="preserve"> </w:t>
      </w:r>
      <w:r>
        <w:t>matrícula, cargo, data de ingresso, órgão ou entidade de lotação e de exercício do servidor avaliado, contendo numeração e rubrica em todas as suas páginas;</w:t>
      </w:r>
    </w:p>
    <w:p w:rsidR="00AF4C68" w:rsidRDefault="00AF4C68" w:rsidP="00DD1F39">
      <w:pPr>
        <w:spacing w:after="0" w:line="240" w:lineRule="auto"/>
        <w:jc w:val="both"/>
      </w:pPr>
      <w:r w:rsidRPr="008044E1">
        <w:rPr>
          <w:b/>
        </w:rPr>
        <w:t>II-</w:t>
      </w:r>
      <w:r>
        <w:t xml:space="preserve"> Boletim de Avaliação de Desempenho o Estágio Probatório – BA, de que trata o Anexo único deste Decreto.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 1º.</w:t>
      </w:r>
      <w:r>
        <w:t xml:space="preserve"> No boletim de avaliação consta espaço reservado à Comissão de Avaliação para emissão de Relatório em que se concluirá pelo resultado obtido pelo servidor em sua avaliação de desempenho.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 2º.</w:t>
      </w:r>
      <w:r>
        <w:t xml:space="preserve"> O Boletim de Avaliação é preenchido pela chefia imediata do servidor e encaminhado à Comissão de Avaliação, nos prazos fixados neste Decreto.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 3º.</w:t>
      </w:r>
      <w:r>
        <w:t xml:space="preserve"> Nas hipóteses de movimentação do servidor, de substituição de chefia ou de exercício de cargo em comissão nos casos previstos nos incisos I e II do artigo 6º deste Decreto haverá emissão de Boletim de Avaliação, relativamente </w:t>
      </w:r>
      <w:r w:rsidR="008044E1">
        <w:t>ao período</w:t>
      </w:r>
      <w:r>
        <w:t xml:space="preserve"> avaliatório, bem como a devida atualização, sempre que necessário.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 4º.</w:t>
      </w:r>
      <w:r>
        <w:t xml:space="preserve"> Na hipótese de recusa do servidor em assinar qualquer documento ou notificação do processo de Avaliação de Desempenho, a autoridade responsável registrará o fato e colherá a assinatura de duas testemunhas devidamente identificadas.</w:t>
      </w:r>
    </w:p>
    <w:p w:rsidR="00AF4C68" w:rsidRDefault="00AF4C68" w:rsidP="00DD1F39">
      <w:pPr>
        <w:spacing w:after="0" w:line="240" w:lineRule="auto"/>
        <w:jc w:val="both"/>
      </w:pPr>
    </w:p>
    <w:p w:rsidR="00AF4C68" w:rsidRDefault="00AF4C68" w:rsidP="00DD1F39">
      <w:pPr>
        <w:spacing w:after="0" w:line="240" w:lineRule="auto"/>
        <w:jc w:val="both"/>
      </w:pPr>
    </w:p>
    <w:p w:rsidR="00AF4C68" w:rsidRDefault="00AF4C68" w:rsidP="00DD1F39">
      <w:pPr>
        <w:spacing w:after="0" w:line="240" w:lineRule="auto"/>
        <w:jc w:val="center"/>
      </w:pPr>
    </w:p>
    <w:p w:rsidR="00AF4C68" w:rsidRPr="008044E1" w:rsidRDefault="00AF4C68" w:rsidP="00DD1F39">
      <w:pPr>
        <w:spacing w:after="0" w:line="240" w:lineRule="auto"/>
        <w:jc w:val="center"/>
        <w:rPr>
          <w:b/>
        </w:rPr>
      </w:pPr>
      <w:r w:rsidRPr="008044E1">
        <w:rPr>
          <w:b/>
        </w:rPr>
        <w:t>Seção II</w:t>
      </w:r>
    </w:p>
    <w:p w:rsidR="00AF4C68" w:rsidRPr="008044E1" w:rsidRDefault="00AF4C68" w:rsidP="00DD1F39">
      <w:pPr>
        <w:spacing w:after="0" w:line="240" w:lineRule="auto"/>
        <w:jc w:val="center"/>
        <w:rPr>
          <w:b/>
        </w:rPr>
      </w:pPr>
      <w:r w:rsidRPr="008044E1">
        <w:rPr>
          <w:b/>
        </w:rPr>
        <w:t>Das competências da Chefia Imediata e da Unidade Central de Recursos Humanos</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Art. 2</w:t>
      </w:r>
      <w:r w:rsidR="00920F69">
        <w:rPr>
          <w:b/>
        </w:rPr>
        <w:t>6</w:t>
      </w:r>
      <w:r w:rsidRPr="008044E1">
        <w:rPr>
          <w:b/>
        </w:rPr>
        <w:t>.</w:t>
      </w:r>
      <w:r>
        <w:t xml:space="preserve"> Compete à chefia imediata do servidor a ser avaliado, entre</w:t>
      </w:r>
    </w:p>
    <w:p w:rsidR="00AF4C68" w:rsidRDefault="00AF4C68" w:rsidP="00DD1F39">
      <w:pPr>
        <w:spacing w:after="0" w:line="240" w:lineRule="auto"/>
        <w:jc w:val="both"/>
      </w:pPr>
      <w:r>
        <w:t>outras:</w:t>
      </w:r>
    </w:p>
    <w:p w:rsidR="00AF4C68" w:rsidRDefault="00AF4C68" w:rsidP="00DD1F39">
      <w:pPr>
        <w:spacing w:after="0" w:line="240" w:lineRule="auto"/>
        <w:jc w:val="both"/>
      </w:pPr>
    </w:p>
    <w:p w:rsidR="008044E1" w:rsidRPr="00920F69" w:rsidRDefault="00AF4C68" w:rsidP="00DD1F39">
      <w:pPr>
        <w:spacing w:after="0" w:line="240" w:lineRule="auto"/>
        <w:jc w:val="both"/>
      </w:pPr>
      <w:r w:rsidRPr="00920F69">
        <w:t xml:space="preserve">I- </w:t>
      </w:r>
      <w:r w:rsidR="008044E1" w:rsidRPr="00920F69">
        <w:t>Inteirar-se</w:t>
      </w:r>
      <w:r w:rsidRPr="00920F69">
        <w:t xml:space="preserve"> da legislação que regulamenta o processo de Avaliação</w:t>
      </w:r>
      <w:r w:rsidR="008044E1" w:rsidRPr="00920F69">
        <w:t xml:space="preserve"> de Desempenho;</w:t>
      </w:r>
    </w:p>
    <w:p w:rsidR="00AF4C68" w:rsidRPr="00920F69" w:rsidRDefault="00AF4C68" w:rsidP="00DD1F39">
      <w:pPr>
        <w:spacing w:after="0" w:line="240" w:lineRule="auto"/>
        <w:jc w:val="both"/>
      </w:pPr>
      <w:r w:rsidRPr="00920F69">
        <w:t xml:space="preserve">II- </w:t>
      </w:r>
      <w:r w:rsidR="008044E1" w:rsidRPr="00920F69">
        <w:t>A</w:t>
      </w:r>
      <w:r w:rsidRPr="00920F69">
        <w:t>valiar com objetividade e imparcialidade o desempenho do</w:t>
      </w:r>
      <w:r w:rsidR="008044E1" w:rsidRPr="00920F69">
        <w:t xml:space="preserve"> </w:t>
      </w:r>
      <w:r w:rsidRPr="00920F69">
        <w:t>servidor;</w:t>
      </w:r>
    </w:p>
    <w:p w:rsidR="00AF4C68" w:rsidRPr="00920F69" w:rsidRDefault="009653D0" w:rsidP="00DD1F39">
      <w:pPr>
        <w:spacing w:after="0" w:line="240" w:lineRule="auto"/>
        <w:jc w:val="both"/>
      </w:pPr>
      <w:r w:rsidRPr="00920F69">
        <w:t>III-</w:t>
      </w:r>
      <w:r w:rsidR="00AF4C68" w:rsidRPr="00920F69">
        <w:t xml:space="preserve"> </w:t>
      </w:r>
      <w:r w:rsidR="008044E1" w:rsidRPr="00920F69">
        <w:t>Preencher</w:t>
      </w:r>
      <w:r w:rsidR="00AF4C68" w:rsidRPr="00920F69">
        <w:t xml:space="preserve"> o Boletim de Avaliação e encaminhá-lo à Comissão de Avaliação nos prazos fixados neste Decreto;</w:t>
      </w:r>
    </w:p>
    <w:p w:rsidR="00AF4C68" w:rsidRPr="00920F69" w:rsidRDefault="009653D0" w:rsidP="00DD1F39">
      <w:pPr>
        <w:spacing w:after="0" w:line="240" w:lineRule="auto"/>
        <w:jc w:val="both"/>
      </w:pPr>
      <w:r w:rsidRPr="00920F69">
        <w:t>I</w:t>
      </w:r>
      <w:r w:rsidR="00AF4C68" w:rsidRPr="00920F69">
        <w:t>V-</w:t>
      </w:r>
      <w:r w:rsidR="008044E1" w:rsidRPr="00920F69">
        <w:t>Comparecer</w:t>
      </w:r>
      <w:r w:rsidR="00AF4C68" w:rsidRPr="00920F69">
        <w:t>,</w:t>
      </w:r>
      <w:r w:rsidR="00AF4C68" w:rsidRPr="00920F69">
        <w:tab/>
        <w:t>sempre</w:t>
      </w:r>
      <w:r w:rsidR="00AF4C68" w:rsidRPr="00920F69">
        <w:tab/>
        <w:t>que</w:t>
      </w:r>
      <w:r w:rsidR="00AF4C68" w:rsidRPr="00920F69">
        <w:tab/>
        <w:t>convocado</w:t>
      </w:r>
      <w:r w:rsidR="00AF4C68" w:rsidRPr="00920F69">
        <w:tab/>
        <w:t>pela</w:t>
      </w:r>
      <w:r w:rsidR="00AF4C68" w:rsidRPr="00920F69">
        <w:tab/>
        <w:t>Comissão</w:t>
      </w:r>
      <w:r w:rsidR="00AF4C68" w:rsidRPr="00920F69">
        <w:tab/>
        <w:t>de</w:t>
      </w:r>
      <w:r w:rsidR="008044E1" w:rsidRPr="00920F69">
        <w:t xml:space="preserve"> </w:t>
      </w:r>
      <w:r w:rsidR="00AF4C68" w:rsidRPr="00920F69">
        <w:t>Avaliação;</w:t>
      </w:r>
    </w:p>
    <w:p w:rsidR="00AF4C68" w:rsidRPr="00920F69" w:rsidRDefault="00AF4C68" w:rsidP="00DD1F39">
      <w:pPr>
        <w:spacing w:after="0" w:line="240" w:lineRule="auto"/>
        <w:jc w:val="both"/>
      </w:pPr>
      <w:r w:rsidRPr="00920F69">
        <w:t xml:space="preserve">V- </w:t>
      </w:r>
      <w:r w:rsidR="008044E1" w:rsidRPr="00920F69">
        <w:t>Responsabilizar-se</w:t>
      </w:r>
      <w:r w:rsidRPr="00920F69">
        <w:t>, juntamente com o servidor sob sua avaliação</w:t>
      </w:r>
    </w:p>
    <w:p w:rsidR="00AF4C68" w:rsidRDefault="00AF4C68" w:rsidP="00DD1F39">
      <w:pPr>
        <w:spacing w:after="0" w:line="240" w:lineRule="auto"/>
        <w:jc w:val="both"/>
      </w:pPr>
      <w:r w:rsidRPr="00920F69">
        <w:lastRenderedPageBreak/>
        <w:t>e a unidade setorial de recursos humanos, pelo cumprimento dos prazos e etapas da Avaliação de</w:t>
      </w:r>
      <w:r>
        <w:t xml:space="preserve"> Desempenho.</w:t>
      </w:r>
    </w:p>
    <w:p w:rsidR="00AF4C68" w:rsidRDefault="00AF4C68" w:rsidP="00DD1F39">
      <w:pPr>
        <w:spacing w:after="0" w:line="240" w:lineRule="auto"/>
        <w:jc w:val="both"/>
      </w:pPr>
    </w:p>
    <w:p w:rsidR="00AF4C68" w:rsidRDefault="00AF4C68" w:rsidP="00DD1F39">
      <w:pPr>
        <w:spacing w:after="0" w:line="240" w:lineRule="auto"/>
        <w:jc w:val="both"/>
      </w:pPr>
      <w:r w:rsidRPr="008044E1">
        <w:rPr>
          <w:b/>
        </w:rPr>
        <w:t>Parágrafo Único</w:t>
      </w:r>
      <w:r>
        <w:t>. Considera-se chefia imediata, para fins do disposto neste Decreto, o servidor responsável pela unidade administrativa em que está lotado o servidor avaliado; o encarregado ou aquele a quem for delegada, formalmente, pela autoridade máxima do órgão ou entidade, as competências previstas para a chefia imediata.</w:t>
      </w:r>
    </w:p>
    <w:p w:rsidR="00AF4C68" w:rsidRDefault="00AF4C68" w:rsidP="00DD1F39">
      <w:pPr>
        <w:spacing w:after="0" w:line="240" w:lineRule="auto"/>
        <w:jc w:val="both"/>
      </w:pPr>
    </w:p>
    <w:p w:rsidR="00AF4C68" w:rsidRDefault="00AF4C68" w:rsidP="00DD1F39">
      <w:pPr>
        <w:spacing w:after="0" w:line="240" w:lineRule="auto"/>
        <w:jc w:val="both"/>
      </w:pPr>
      <w:r w:rsidRPr="002030B7">
        <w:rPr>
          <w:b/>
        </w:rPr>
        <w:t>Art. 2</w:t>
      </w:r>
      <w:r w:rsidR="00920F69">
        <w:rPr>
          <w:b/>
        </w:rPr>
        <w:t>7</w:t>
      </w:r>
      <w:r w:rsidRPr="002030B7">
        <w:rPr>
          <w:b/>
        </w:rPr>
        <w:t>.</w:t>
      </w:r>
      <w:r>
        <w:t xml:space="preserve"> Compete a unidade central de recursos humanos do órgão ou entidade em exercício do servidor avaliado:</w:t>
      </w:r>
    </w:p>
    <w:p w:rsidR="00AF4C68" w:rsidRDefault="00AF4C68" w:rsidP="00DD1F39">
      <w:pPr>
        <w:spacing w:after="0" w:line="240" w:lineRule="auto"/>
        <w:jc w:val="both"/>
      </w:pPr>
    </w:p>
    <w:p w:rsidR="00AF4C68" w:rsidRPr="00920F69" w:rsidRDefault="00AF4C68" w:rsidP="00DD1F39">
      <w:pPr>
        <w:spacing w:after="0" w:line="240" w:lineRule="auto"/>
        <w:jc w:val="both"/>
      </w:pPr>
      <w:r w:rsidRPr="00920F69">
        <w:t xml:space="preserve">I- </w:t>
      </w:r>
      <w:r w:rsidR="002030B7" w:rsidRPr="00920F69">
        <w:t>Estabelecer</w:t>
      </w:r>
      <w:r w:rsidRPr="00920F69">
        <w:t xml:space="preserve"> a política, regulamentar, orientar e coordenar a sistemática de avaliação de desempenho do estágio probatório dos servidores da Administração Direta, Autarquias e Fundação do Poder Executivo do Município de Inhapi.</w:t>
      </w:r>
    </w:p>
    <w:p w:rsidR="00AF4C68" w:rsidRPr="00920F69" w:rsidRDefault="00AF4C68" w:rsidP="00DD1F39">
      <w:pPr>
        <w:spacing w:after="0" w:line="240" w:lineRule="auto"/>
        <w:jc w:val="both"/>
      </w:pPr>
      <w:r w:rsidRPr="00920F69">
        <w:t xml:space="preserve">II- </w:t>
      </w:r>
      <w:r w:rsidR="002030B7" w:rsidRPr="00920F69">
        <w:t>Disponibilizar</w:t>
      </w:r>
      <w:r w:rsidRPr="00920F69">
        <w:t xml:space="preserve"> tempestivamente os formulários que constituem a Avaliação de Desempenho;</w:t>
      </w:r>
    </w:p>
    <w:p w:rsidR="00AF4C68" w:rsidRPr="00920F69" w:rsidRDefault="00AF4C68" w:rsidP="00DD1F39">
      <w:pPr>
        <w:spacing w:after="0" w:line="240" w:lineRule="auto"/>
        <w:jc w:val="both"/>
      </w:pPr>
      <w:r w:rsidRPr="00920F69">
        <w:t>III- prestar orientações e promover os treinamentos necessários à Comissão de Avaliação e aos demais participantes do processo avaliatório;</w:t>
      </w:r>
    </w:p>
    <w:p w:rsidR="00AF4C68" w:rsidRPr="00920F69" w:rsidRDefault="00AF4C68" w:rsidP="00DD1F39">
      <w:pPr>
        <w:spacing w:after="0" w:line="240" w:lineRule="auto"/>
        <w:jc w:val="both"/>
      </w:pPr>
      <w:r w:rsidRPr="00920F69">
        <w:t xml:space="preserve">IV- </w:t>
      </w:r>
      <w:r w:rsidR="002030B7" w:rsidRPr="00920F69">
        <w:t>Coordenar</w:t>
      </w:r>
      <w:r w:rsidRPr="00920F69">
        <w:t xml:space="preserve"> o processo de formação da Comissão de Avaliação;</w:t>
      </w:r>
    </w:p>
    <w:p w:rsidR="00AF4C68" w:rsidRPr="00920F69" w:rsidRDefault="00AF4C68" w:rsidP="00DD1F39">
      <w:pPr>
        <w:spacing w:after="0" w:line="240" w:lineRule="auto"/>
        <w:jc w:val="both"/>
      </w:pPr>
      <w:r w:rsidRPr="00920F69">
        <w:t xml:space="preserve">V- </w:t>
      </w:r>
      <w:r w:rsidR="002030B7" w:rsidRPr="00920F69">
        <w:t>Coordenar</w:t>
      </w:r>
      <w:r w:rsidRPr="00920F69">
        <w:t xml:space="preserve"> o lançamento no Sistema de Recursos Humanos dos dados referentes à Avaliação de Desempenho, orientando as chefias imediatas e unidades setoriais de recursos humanos do órgão de lotação do servidor;</w:t>
      </w:r>
    </w:p>
    <w:p w:rsidR="00AF4C68" w:rsidRPr="00920F69" w:rsidRDefault="00AF4C68" w:rsidP="00DD1F39">
      <w:pPr>
        <w:spacing w:after="0" w:line="240" w:lineRule="auto"/>
        <w:jc w:val="both"/>
      </w:pPr>
      <w:r w:rsidRPr="00920F69">
        <w:t xml:space="preserve">VI- </w:t>
      </w:r>
      <w:r w:rsidR="002030B7" w:rsidRPr="00920F69">
        <w:t>Exercer</w:t>
      </w:r>
      <w:r w:rsidRPr="00920F69">
        <w:t xml:space="preserve"> outras atribuições correlatas.</w:t>
      </w:r>
    </w:p>
    <w:p w:rsidR="00AF4C68" w:rsidRDefault="00AF4C68" w:rsidP="00DD1F39">
      <w:pPr>
        <w:spacing w:after="0" w:line="240" w:lineRule="auto"/>
        <w:jc w:val="both"/>
      </w:pPr>
    </w:p>
    <w:p w:rsidR="00AF4C68" w:rsidRDefault="00AF4C68" w:rsidP="00DD1F39">
      <w:pPr>
        <w:spacing w:after="0" w:line="240" w:lineRule="auto"/>
        <w:jc w:val="both"/>
      </w:pPr>
      <w:r w:rsidRPr="002030B7">
        <w:rPr>
          <w:b/>
        </w:rPr>
        <w:t>Art. 2</w:t>
      </w:r>
      <w:r w:rsidR="00920F69">
        <w:rPr>
          <w:b/>
        </w:rPr>
        <w:t>8</w:t>
      </w:r>
      <w:r w:rsidRPr="002030B7">
        <w:rPr>
          <w:b/>
        </w:rPr>
        <w:t>.</w:t>
      </w:r>
      <w:r>
        <w:t xml:space="preserve"> Compete aos Secretários ou a autoridade a eles equivalente nos órgãos e entidades:</w:t>
      </w:r>
    </w:p>
    <w:p w:rsidR="00AF4C68" w:rsidRDefault="00AF4C68" w:rsidP="00DD1F39">
      <w:pPr>
        <w:spacing w:after="0" w:line="240" w:lineRule="auto"/>
        <w:jc w:val="both"/>
      </w:pPr>
    </w:p>
    <w:p w:rsidR="00AF4C68" w:rsidRPr="00920F69" w:rsidRDefault="00AF4C68" w:rsidP="00DD1F39">
      <w:pPr>
        <w:spacing w:after="0" w:line="240" w:lineRule="auto"/>
        <w:jc w:val="both"/>
      </w:pPr>
      <w:r w:rsidRPr="00920F69">
        <w:t xml:space="preserve">I- </w:t>
      </w:r>
      <w:r w:rsidR="002030B7" w:rsidRPr="00920F69">
        <w:t>Homologar</w:t>
      </w:r>
      <w:r w:rsidRPr="00920F69">
        <w:t>, em primeira instância, a Avaliação de Desempenho do</w:t>
      </w:r>
      <w:r w:rsidR="002030B7" w:rsidRPr="00920F69">
        <w:t xml:space="preserve"> respectivo servidor;</w:t>
      </w:r>
    </w:p>
    <w:p w:rsidR="00AF4C68" w:rsidRDefault="00AF4C68" w:rsidP="00DD1F39">
      <w:pPr>
        <w:spacing w:after="0" w:line="240" w:lineRule="auto"/>
        <w:jc w:val="both"/>
      </w:pPr>
      <w:r w:rsidRPr="00920F69">
        <w:t>II</w:t>
      </w:r>
      <w:r w:rsidRPr="002030B7">
        <w:rPr>
          <w:b/>
        </w:rPr>
        <w:t>-</w:t>
      </w:r>
      <w:r>
        <w:t xml:space="preserve"> </w:t>
      </w:r>
      <w:r w:rsidR="002030B7">
        <w:t>Julgar</w:t>
      </w:r>
      <w:r>
        <w:t xml:space="preserve"> o pedido de reconsideração do servidor, em até 10 (dez)</w:t>
      </w:r>
      <w:r w:rsidR="002030B7">
        <w:t xml:space="preserve"> </w:t>
      </w:r>
      <w:r>
        <w:t>dias, contados da data de seu recebimento.</w:t>
      </w:r>
    </w:p>
    <w:p w:rsidR="00AF4C68" w:rsidRDefault="00AF4C68" w:rsidP="00DD1F39">
      <w:pPr>
        <w:spacing w:after="0" w:line="240" w:lineRule="auto"/>
        <w:jc w:val="both"/>
      </w:pPr>
      <w:r>
        <w:t xml:space="preserve"> </w:t>
      </w:r>
    </w:p>
    <w:p w:rsidR="00AF4C68" w:rsidRDefault="00AF4C68" w:rsidP="00DD1F39">
      <w:pPr>
        <w:spacing w:after="0" w:line="240" w:lineRule="auto"/>
        <w:jc w:val="both"/>
      </w:pPr>
      <w:r w:rsidRPr="002030B7">
        <w:rPr>
          <w:b/>
        </w:rPr>
        <w:t>Parágrafo Único.</w:t>
      </w:r>
      <w:r>
        <w:t xml:space="preserve"> A competência de que trata o inciso I poderá ser delegada pela autoridade máxima, por meio de ato formal.</w:t>
      </w:r>
    </w:p>
    <w:p w:rsidR="00AF4C68" w:rsidRDefault="00AF4C68" w:rsidP="00DD1F39">
      <w:pPr>
        <w:spacing w:after="0" w:line="240" w:lineRule="auto"/>
        <w:jc w:val="both"/>
      </w:pPr>
    </w:p>
    <w:p w:rsidR="00AF4C68" w:rsidRPr="00536D02" w:rsidRDefault="00AF4C68" w:rsidP="00DD1F39">
      <w:pPr>
        <w:spacing w:after="0" w:line="240" w:lineRule="auto"/>
        <w:jc w:val="center"/>
        <w:rPr>
          <w:b/>
        </w:rPr>
      </w:pPr>
      <w:r w:rsidRPr="00536D02">
        <w:rPr>
          <w:b/>
        </w:rPr>
        <w:t>Seção III</w:t>
      </w:r>
    </w:p>
    <w:p w:rsidR="00AF4C68" w:rsidRPr="00536D02" w:rsidRDefault="00AF4C68" w:rsidP="00DD1F39">
      <w:pPr>
        <w:spacing w:after="0" w:line="240" w:lineRule="auto"/>
        <w:jc w:val="center"/>
        <w:rPr>
          <w:b/>
        </w:rPr>
      </w:pPr>
      <w:r w:rsidRPr="00536D02">
        <w:rPr>
          <w:b/>
        </w:rPr>
        <w:t>Da metodologia de Avaliação</w:t>
      </w:r>
    </w:p>
    <w:p w:rsidR="00AF4C68" w:rsidRDefault="00AF4C68" w:rsidP="00DD1F39">
      <w:pPr>
        <w:spacing w:after="0" w:line="240" w:lineRule="auto"/>
        <w:jc w:val="both"/>
      </w:pPr>
    </w:p>
    <w:p w:rsidR="00AF4C68" w:rsidRPr="00920F69" w:rsidRDefault="00AF4C68" w:rsidP="00DD1F39">
      <w:pPr>
        <w:spacing w:after="0" w:line="240" w:lineRule="auto"/>
        <w:jc w:val="both"/>
      </w:pPr>
      <w:r w:rsidRPr="00BA414E">
        <w:rPr>
          <w:b/>
        </w:rPr>
        <w:t xml:space="preserve">Art. </w:t>
      </w:r>
      <w:r w:rsidR="00920F69" w:rsidRPr="00BA414E">
        <w:rPr>
          <w:b/>
        </w:rPr>
        <w:t>29</w:t>
      </w:r>
      <w:r w:rsidRPr="00BA414E">
        <w:rPr>
          <w:b/>
        </w:rPr>
        <w:t>.</w:t>
      </w:r>
      <w:r w:rsidRPr="00920F69">
        <w:t xml:space="preserve"> A metodologia de Avaliação de Desempenho está estruturada com as seguintes regras:</w:t>
      </w:r>
    </w:p>
    <w:p w:rsidR="00AF4C68" w:rsidRPr="00920F69" w:rsidRDefault="00AF4C68" w:rsidP="00DD1F39">
      <w:pPr>
        <w:spacing w:after="0" w:line="240" w:lineRule="auto"/>
        <w:jc w:val="both"/>
      </w:pPr>
    </w:p>
    <w:p w:rsidR="00AF4C68" w:rsidRPr="00920F69" w:rsidRDefault="00AF4C68" w:rsidP="00DD1F39">
      <w:pPr>
        <w:spacing w:after="0" w:line="240" w:lineRule="auto"/>
        <w:jc w:val="both"/>
      </w:pPr>
      <w:r w:rsidRPr="00920F69">
        <w:t xml:space="preserve">I- </w:t>
      </w:r>
      <w:r w:rsidR="00536D02" w:rsidRPr="00920F69">
        <w:t>Cada</w:t>
      </w:r>
      <w:r w:rsidRPr="00920F69">
        <w:t xml:space="preserve"> critério possui quatro níveis de descrição de desempenho ou comportamento, com uma escala de pontos que varia de 1</w:t>
      </w:r>
      <w:r w:rsidR="00386107" w:rsidRPr="00920F69">
        <w:t>0</w:t>
      </w:r>
      <w:r w:rsidRPr="00920F69">
        <w:t xml:space="preserve"> a 10</w:t>
      </w:r>
      <w:r w:rsidR="00386107" w:rsidRPr="00920F69">
        <w:t>0</w:t>
      </w:r>
      <w:r w:rsidRPr="00920F69">
        <w:t>, da seguinte forma:</w:t>
      </w:r>
    </w:p>
    <w:p w:rsidR="00AF4C68" w:rsidRPr="00920F69" w:rsidRDefault="00AF4C68" w:rsidP="00DD1F39">
      <w:pPr>
        <w:spacing w:after="0" w:line="240" w:lineRule="auto"/>
        <w:jc w:val="both"/>
      </w:pPr>
    </w:p>
    <w:p w:rsidR="00AF4C68" w:rsidRDefault="00AF4C68" w:rsidP="00DD1F39">
      <w:pPr>
        <w:spacing w:after="0" w:line="240" w:lineRule="auto"/>
        <w:jc w:val="both"/>
      </w:pPr>
      <w:r w:rsidRPr="00920F69">
        <w:t xml:space="preserve">II- </w:t>
      </w:r>
      <w:r w:rsidR="00536D02" w:rsidRPr="00920F69">
        <w:t>Apenas</w:t>
      </w:r>
      <w:r w:rsidRPr="00920F69">
        <w:t xml:space="preserve"> um nível de descrição de desempenho ou comportamento deverá ser escolhido e ainda</w:t>
      </w:r>
      <w:r>
        <w:t>, para o nível de descrição escolhido, apenas um dos pontos nele atribuídos;</w:t>
      </w:r>
    </w:p>
    <w:p w:rsidR="00AF4C68" w:rsidRDefault="00AF4C68" w:rsidP="00DD1F39">
      <w:pPr>
        <w:spacing w:after="0" w:line="240" w:lineRule="auto"/>
        <w:jc w:val="both"/>
      </w:pPr>
    </w:p>
    <w:p w:rsidR="00AF4C68" w:rsidRDefault="00AF4C68" w:rsidP="00DD1F39">
      <w:pPr>
        <w:spacing w:after="0" w:line="240" w:lineRule="auto"/>
        <w:jc w:val="both"/>
      </w:pPr>
      <w:r w:rsidRPr="00536D02">
        <w:rPr>
          <w:b/>
        </w:rPr>
        <w:lastRenderedPageBreak/>
        <w:t>Parágrafo Único -</w:t>
      </w:r>
      <w:r>
        <w:t xml:space="preserve"> A pontuação máxima que o servidor poderá obter na Avaliação de Desempenho é de 100 (cem) pontos, resultante do somatório do total de pontos obtidos em cada critério, observando o ANEXO único deste Decreto.</w:t>
      </w:r>
    </w:p>
    <w:p w:rsidR="00AF4C68" w:rsidRDefault="00AF4C68" w:rsidP="00DD1F39">
      <w:pPr>
        <w:spacing w:after="0" w:line="240" w:lineRule="auto"/>
        <w:jc w:val="both"/>
      </w:pPr>
    </w:p>
    <w:p w:rsidR="00AF4C68" w:rsidRPr="00AF4C68" w:rsidRDefault="00AF4C68" w:rsidP="00DD1F39">
      <w:pPr>
        <w:spacing w:after="0" w:line="240" w:lineRule="auto"/>
        <w:jc w:val="center"/>
        <w:rPr>
          <w:b/>
        </w:rPr>
      </w:pPr>
      <w:r w:rsidRPr="00AF4C68">
        <w:rPr>
          <w:b/>
        </w:rPr>
        <w:t>CAPÍTULO V</w:t>
      </w:r>
    </w:p>
    <w:p w:rsidR="00AF4C68" w:rsidRPr="00AF4C68" w:rsidRDefault="00AF4C68" w:rsidP="00DD1F39">
      <w:pPr>
        <w:spacing w:after="0" w:line="240" w:lineRule="auto"/>
        <w:jc w:val="center"/>
        <w:rPr>
          <w:b/>
        </w:rPr>
      </w:pPr>
      <w:r w:rsidRPr="00AF4C68">
        <w:rPr>
          <w:b/>
        </w:rPr>
        <w:t>DOS DIREITOS E DEVERES DO SERVIDOR AVALIADO</w:t>
      </w:r>
    </w:p>
    <w:p w:rsidR="00AF4C68" w:rsidRPr="00AF4C68" w:rsidRDefault="00AF4C68" w:rsidP="00DD1F39">
      <w:pPr>
        <w:spacing w:after="0" w:line="240" w:lineRule="auto"/>
        <w:jc w:val="center"/>
        <w:rPr>
          <w:b/>
        </w:rPr>
      </w:pPr>
      <w:r w:rsidRPr="00AF4C68">
        <w:rPr>
          <w:b/>
        </w:rPr>
        <w:t>Seção I</w:t>
      </w:r>
    </w:p>
    <w:p w:rsidR="00AF4C68" w:rsidRPr="00AF4C68" w:rsidRDefault="00AF4C68" w:rsidP="00DD1F39">
      <w:pPr>
        <w:spacing w:after="0" w:line="240" w:lineRule="auto"/>
        <w:jc w:val="center"/>
        <w:rPr>
          <w:b/>
        </w:rPr>
      </w:pPr>
      <w:r w:rsidRPr="00AF4C68">
        <w:rPr>
          <w:b/>
        </w:rPr>
        <w:t>Dos Direitos do Servidor Avaliado</w:t>
      </w:r>
    </w:p>
    <w:p w:rsidR="00AF4C68" w:rsidRDefault="00AF4C68" w:rsidP="00DD1F39">
      <w:pPr>
        <w:spacing w:after="0" w:line="240" w:lineRule="auto"/>
        <w:jc w:val="both"/>
      </w:pPr>
    </w:p>
    <w:p w:rsidR="00AF4C68" w:rsidRPr="003E1EBF" w:rsidRDefault="00AF4C68" w:rsidP="00DD1F39">
      <w:pPr>
        <w:spacing w:after="0" w:line="240" w:lineRule="auto"/>
        <w:jc w:val="both"/>
      </w:pPr>
      <w:r w:rsidRPr="00BA414E">
        <w:rPr>
          <w:b/>
        </w:rPr>
        <w:t>Art. 3</w:t>
      </w:r>
      <w:r w:rsidR="00920F69" w:rsidRPr="00BA414E">
        <w:rPr>
          <w:b/>
        </w:rPr>
        <w:t>0</w:t>
      </w:r>
      <w:r w:rsidRPr="003E1EBF">
        <w:t>. É assegurado ao servidor:</w:t>
      </w:r>
    </w:p>
    <w:p w:rsidR="00AF4C68" w:rsidRPr="003E1EBF" w:rsidRDefault="00AF4C68" w:rsidP="00DD1F39">
      <w:pPr>
        <w:spacing w:after="0" w:line="240" w:lineRule="auto"/>
        <w:jc w:val="both"/>
      </w:pPr>
    </w:p>
    <w:p w:rsidR="00AF4C68" w:rsidRDefault="00AF4C68" w:rsidP="00DD1F39">
      <w:pPr>
        <w:spacing w:after="0" w:line="240" w:lineRule="auto"/>
        <w:jc w:val="both"/>
      </w:pPr>
      <w:r w:rsidRPr="00536D02">
        <w:rPr>
          <w:b/>
        </w:rPr>
        <w:t>I-</w:t>
      </w:r>
      <w:r>
        <w:t xml:space="preserve"> </w:t>
      </w:r>
      <w:r w:rsidR="00536D02">
        <w:t>Ter</w:t>
      </w:r>
      <w:r>
        <w:t xml:space="preserve"> </w:t>
      </w:r>
      <w:r w:rsidR="009653D0">
        <w:t>conhecimento das</w:t>
      </w:r>
      <w:r>
        <w:t xml:space="preserve"> normas, dos critérios e dos resultados da Avaliação de Desempenho;</w:t>
      </w:r>
    </w:p>
    <w:p w:rsidR="00AF4C68" w:rsidRDefault="00AF4C68" w:rsidP="00DD1F39">
      <w:pPr>
        <w:spacing w:after="0" w:line="240" w:lineRule="auto"/>
        <w:jc w:val="both"/>
      </w:pPr>
      <w:r w:rsidRPr="00536D02">
        <w:rPr>
          <w:b/>
        </w:rPr>
        <w:t>II-</w:t>
      </w:r>
      <w:r>
        <w:t xml:space="preserve"> </w:t>
      </w:r>
      <w:r w:rsidR="009653D0">
        <w:t>S</w:t>
      </w:r>
      <w:r>
        <w:t xml:space="preserve">er notificado </w:t>
      </w:r>
      <w:r w:rsidR="009653D0">
        <w:t>quando necessário d</w:t>
      </w:r>
      <w:r>
        <w:t>os atos relativos à sua Avaliação de</w:t>
      </w:r>
      <w:r w:rsidR="00960AF0">
        <w:t xml:space="preserve"> </w:t>
      </w:r>
      <w:r>
        <w:t>Desempenho;</w:t>
      </w:r>
    </w:p>
    <w:p w:rsidR="00AF4C68" w:rsidRDefault="00AF4C68" w:rsidP="00DD1F39">
      <w:pPr>
        <w:spacing w:after="0" w:line="240" w:lineRule="auto"/>
        <w:jc w:val="both"/>
      </w:pPr>
      <w:r w:rsidRPr="00536D02">
        <w:rPr>
          <w:b/>
        </w:rPr>
        <w:t>I</w:t>
      </w:r>
      <w:r w:rsidR="009653D0">
        <w:rPr>
          <w:b/>
        </w:rPr>
        <w:t>II</w:t>
      </w:r>
      <w:r w:rsidRPr="00536D02">
        <w:rPr>
          <w:b/>
        </w:rPr>
        <w:t>-</w:t>
      </w:r>
      <w:r>
        <w:t xml:space="preserve"> </w:t>
      </w:r>
      <w:r w:rsidR="00536D02">
        <w:t>Consultar</w:t>
      </w:r>
      <w:r>
        <w:t>, a qualquer tempo, todos os documentos que</w:t>
      </w:r>
      <w:r w:rsidR="00960AF0">
        <w:t xml:space="preserve"> </w:t>
      </w:r>
      <w:r>
        <w:t>compõem o seu processo de Avaliação de Desempenho.</w:t>
      </w:r>
    </w:p>
    <w:p w:rsidR="00AF4C68" w:rsidRDefault="00AF4C68" w:rsidP="00DD1F39">
      <w:pPr>
        <w:spacing w:after="0" w:line="240" w:lineRule="auto"/>
        <w:jc w:val="both"/>
      </w:pPr>
    </w:p>
    <w:p w:rsidR="00AF4C68" w:rsidRDefault="00AF4C68" w:rsidP="00DD1F39">
      <w:pPr>
        <w:spacing w:after="0" w:line="240" w:lineRule="auto"/>
        <w:jc w:val="both"/>
      </w:pPr>
    </w:p>
    <w:p w:rsidR="00AF4C68" w:rsidRPr="00AF4C68" w:rsidRDefault="00AF4C68" w:rsidP="00DD1F39">
      <w:pPr>
        <w:spacing w:after="0" w:line="240" w:lineRule="auto"/>
        <w:jc w:val="center"/>
        <w:rPr>
          <w:b/>
        </w:rPr>
      </w:pPr>
      <w:r w:rsidRPr="00AF4C68">
        <w:rPr>
          <w:b/>
        </w:rPr>
        <w:t>Seção II</w:t>
      </w:r>
    </w:p>
    <w:p w:rsidR="00AF4C68" w:rsidRPr="00AF4C68" w:rsidRDefault="00AF4C68" w:rsidP="00DD1F39">
      <w:pPr>
        <w:spacing w:after="0" w:line="240" w:lineRule="auto"/>
        <w:jc w:val="center"/>
        <w:rPr>
          <w:b/>
        </w:rPr>
      </w:pPr>
      <w:r w:rsidRPr="00AF4C68">
        <w:rPr>
          <w:b/>
        </w:rPr>
        <w:t>Dos Deveres do Servidor Avaliado</w:t>
      </w:r>
    </w:p>
    <w:p w:rsidR="00AF4C68" w:rsidRPr="00AF4C68" w:rsidRDefault="00AF4C68" w:rsidP="00DD1F39">
      <w:pPr>
        <w:spacing w:after="0" w:line="240" w:lineRule="auto"/>
        <w:jc w:val="center"/>
        <w:rPr>
          <w:b/>
        </w:rPr>
      </w:pPr>
    </w:p>
    <w:p w:rsidR="00AF4C68" w:rsidRPr="003E1EBF" w:rsidRDefault="00AF4C68" w:rsidP="00DD1F39">
      <w:pPr>
        <w:spacing w:after="0" w:line="240" w:lineRule="auto"/>
        <w:jc w:val="both"/>
      </w:pPr>
      <w:r w:rsidRPr="00BA414E">
        <w:rPr>
          <w:b/>
        </w:rPr>
        <w:t>Art. 3</w:t>
      </w:r>
      <w:r w:rsidR="003E1EBF" w:rsidRPr="00BA414E">
        <w:rPr>
          <w:b/>
        </w:rPr>
        <w:t>1</w:t>
      </w:r>
      <w:r w:rsidRPr="003E1EBF">
        <w:t>. São deveres do servidor:</w:t>
      </w:r>
    </w:p>
    <w:p w:rsidR="00AF4C68" w:rsidRPr="003E1EBF" w:rsidRDefault="00AF4C68" w:rsidP="00DD1F39">
      <w:pPr>
        <w:spacing w:after="0" w:line="240" w:lineRule="auto"/>
        <w:jc w:val="both"/>
      </w:pPr>
    </w:p>
    <w:p w:rsidR="00AF4C68" w:rsidRDefault="00AF4C68" w:rsidP="00DD1F39">
      <w:pPr>
        <w:spacing w:after="0" w:line="240" w:lineRule="auto"/>
        <w:jc w:val="both"/>
      </w:pPr>
      <w:r w:rsidRPr="008E1D5E">
        <w:rPr>
          <w:b/>
        </w:rPr>
        <w:t>I-</w:t>
      </w:r>
      <w:r>
        <w:t xml:space="preserve"> </w:t>
      </w:r>
      <w:r w:rsidR="008E1D5E">
        <w:t>Inteirar-se</w:t>
      </w:r>
      <w:r>
        <w:t xml:space="preserve"> da legislação que regulamenta o processo de Avaliação de Desempenho;</w:t>
      </w:r>
    </w:p>
    <w:p w:rsidR="00AF4C68" w:rsidRDefault="00AF4C68" w:rsidP="00DD1F39">
      <w:pPr>
        <w:spacing w:after="0" w:line="240" w:lineRule="auto"/>
        <w:jc w:val="both"/>
      </w:pPr>
      <w:r w:rsidRPr="008E1D5E">
        <w:rPr>
          <w:b/>
        </w:rPr>
        <w:t>II</w:t>
      </w:r>
      <w:r>
        <w:t xml:space="preserve">- </w:t>
      </w:r>
      <w:r w:rsidR="008E1D5E">
        <w:t>Manter-se</w:t>
      </w:r>
      <w:r>
        <w:t xml:space="preserve"> informado de todos os atos que tenham por objeto </w:t>
      </w:r>
      <w:r w:rsidR="009F415E">
        <w:t>a avaliação</w:t>
      </w:r>
      <w:r>
        <w:t xml:space="preserve"> se seu desempenho;</w:t>
      </w:r>
    </w:p>
    <w:p w:rsidR="00AF4C68" w:rsidRDefault="00AF4C68" w:rsidP="00DD1F39">
      <w:pPr>
        <w:spacing w:after="0" w:line="240" w:lineRule="auto"/>
      </w:pPr>
      <w:r w:rsidRPr="008E1D5E">
        <w:rPr>
          <w:b/>
        </w:rPr>
        <w:t>III-</w:t>
      </w:r>
      <w:r>
        <w:t>comparecer,</w:t>
      </w:r>
      <w:r>
        <w:tab/>
        <w:t>sempre</w:t>
      </w:r>
      <w:r>
        <w:tab/>
        <w:t>que</w:t>
      </w:r>
      <w:r>
        <w:tab/>
        <w:t>convocado</w:t>
      </w:r>
      <w:r>
        <w:tab/>
        <w:t>pela</w:t>
      </w:r>
      <w:r>
        <w:tab/>
        <w:t>Comissão</w:t>
      </w:r>
      <w:r>
        <w:tab/>
        <w:t>de</w:t>
      </w:r>
      <w:r w:rsidR="009F415E">
        <w:t xml:space="preserve"> </w:t>
      </w:r>
      <w:r>
        <w:t xml:space="preserve">Avaliação; </w:t>
      </w:r>
    </w:p>
    <w:p w:rsidR="00AF4C68" w:rsidRDefault="00960AF0" w:rsidP="00DD1F39">
      <w:pPr>
        <w:spacing w:after="0" w:line="240" w:lineRule="auto"/>
        <w:jc w:val="both"/>
      </w:pPr>
      <w:r>
        <w:rPr>
          <w:b/>
        </w:rPr>
        <w:t>I</w:t>
      </w:r>
      <w:r w:rsidR="00AF4C68" w:rsidRPr="008E1D5E">
        <w:rPr>
          <w:b/>
        </w:rPr>
        <w:t>V-</w:t>
      </w:r>
      <w:r w:rsidR="00AF4C68">
        <w:t xml:space="preserve"> </w:t>
      </w:r>
      <w:r w:rsidR="008E1D5E">
        <w:t>Responsabilizar-se</w:t>
      </w:r>
      <w:r w:rsidR="00AF4C68">
        <w:t>, juntamente com a chefia imediata e a unidade</w:t>
      </w:r>
      <w:r w:rsidR="009F415E">
        <w:t xml:space="preserve"> </w:t>
      </w:r>
      <w:r w:rsidR="00AF4C68">
        <w:t>setorial de recursos humanos, pelo cumprimento dos prazos e etapas do seu processo de Avaliação de Desempenho;</w:t>
      </w:r>
    </w:p>
    <w:p w:rsidR="009653D0" w:rsidRDefault="009653D0" w:rsidP="00DD1F39">
      <w:pPr>
        <w:spacing w:after="0" w:line="240" w:lineRule="auto"/>
        <w:jc w:val="center"/>
        <w:rPr>
          <w:b/>
        </w:rPr>
      </w:pPr>
    </w:p>
    <w:p w:rsidR="00AF4C68" w:rsidRPr="00AF4C68" w:rsidRDefault="00AF4C68" w:rsidP="00DD1F39">
      <w:pPr>
        <w:spacing w:after="0" w:line="240" w:lineRule="auto"/>
        <w:jc w:val="center"/>
        <w:rPr>
          <w:b/>
        </w:rPr>
      </w:pPr>
      <w:r w:rsidRPr="00AF4C68">
        <w:rPr>
          <w:b/>
        </w:rPr>
        <w:t>CAPÍTULO VI</w:t>
      </w:r>
    </w:p>
    <w:p w:rsidR="00AF4C68" w:rsidRPr="00AF4C68" w:rsidRDefault="00AF4C68" w:rsidP="00DD1F39">
      <w:pPr>
        <w:spacing w:after="0" w:line="240" w:lineRule="auto"/>
        <w:jc w:val="center"/>
        <w:rPr>
          <w:b/>
        </w:rPr>
      </w:pPr>
    </w:p>
    <w:p w:rsidR="00AF4C68" w:rsidRPr="00AF4C68" w:rsidRDefault="00AF4C68" w:rsidP="00DD1F39">
      <w:pPr>
        <w:spacing w:after="0" w:line="240" w:lineRule="auto"/>
        <w:jc w:val="center"/>
        <w:rPr>
          <w:b/>
        </w:rPr>
      </w:pPr>
      <w:r w:rsidRPr="00AF4C68">
        <w:rPr>
          <w:b/>
        </w:rPr>
        <w:t>DA HOMOLOGAÇÃO E DOS RECURSOS CONTRA A ADEP</w:t>
      </w:r>
    </w:p>
    <w:p w:rsidR="00AF4C68" w:rsidRPr="00AF4C68" w:rsidRDefault="00AF4C68" w:rsidP="00DD1F39">
      <w:pPr>
        <w:spacing w:after="0" w:line="240" w:lineRule="auto"/>
        <w:jc w:val="center"/>
        <w:rPr>
          <w:b/>
        </w:rPr>
      </w:pPr>
      <w:r w:rsidRPr="00AF4C68">
        <w:rPr>
          <w:b/>
        </w:rPr>
        <w:t>Seção I</w:t>
      </w:r>
    </w:p>
    <w:p w:rsidR="00AF4C68" w:rsidRDefault="00AF4C68" w:rsidP="00DD1F39">
      <w:pPr>
        <w:spacing w:after="0" w:line="240" w:lineRule="auto"/>
        <w:jc w:val="center"/>
      </w:pPr>
      <w:r w:rsidRPr="00AF4C68">
        <w:rPr>
          <w:b/>
        </w:rPr>
        <w:t>Da Homologação</w:t>
      </w:r>
    </w:p>
    <w:p w:rsidR="00AF4C68" w:rsidRDefault="00AF4C68" w:rsidP="00DD1F39">
      <w:pPr>
        <w:spacing w:after="0" w:line="240" w:lineRule="auto"/>
        <w:jc w:val="both"/>
      </w:pPr>
    </w:p>
    <w:p w:rsidR="00AF4C68" w:rsidRDefault="00AF4C68" w:rsidP="00DD1F39">
      <w:pPr>
        <w:spacing w:after="0" w:line="240" w:lineRule="auto"/>
        <w:jc w:val="both"/>
      </w:pPr>
      <w:r w:rsidRPr="00BA414E">
        <w:rPr>
          <w:b/>
        </w:rPr>
        <w:t>Art. 3</w:t>
      </w:r>
      <w:r w:rsidR="003E1EBF" w:rsidRPr="00BA414E">
        <w:rPr>
          <w:b/>
        </w:rPr>
        <w:t>2</w:t>
      </w:r>
      <w:r w:rsidRPr="003E1EBF">
        <w:t>.</w:t>
      </w:r>
      <w:r>
        <w:t xml:space="preserve"> A avaliação será homologada pelos Secretários ou a autoridade a eles equivalente nos órgãos e entidades e terá como instância de homologação máxima o Chefe do Poder Executivo ou a autoridade a ele equivalente nas entidades.</w:t>
      </w:r>
    </w:p>
    <w:p w:rsidR="00AF4C68" w:rsidRDefault="00AF4C68" w:rsidP="00DD1F39">
      <w:pPr>
        <w:spacing w:after="0" w:line="240" w:lineRule="auto"/>
        <w:jc w:val="both"/>
      </w:pPr>
    </w:p>
    <w:p w:rsidR="00AF4C68" w:rsidRDefault="00AF4C68" w:rsidP="00DD1F39">
      <w:pPr>
        <w:spacing w:after="0" w:line="240" w:lineRule="auto"/>
        <w:jc w:val="both"/>
      </w:pPr>
      <w:r w:rsidRPr="008E1D5E">
        <w:rPr>
          <w:b/>
        </w:rPr>
        <w:t>§ 1º.</w:t>
      </w:r>
      <w:r>
        <w:t xml:space="preserve"> A competência de homologação em segunda instância a </w:t>
      </w:r>
      <w:r w:rsidR="00960AF0">
        <w:t>que se</w:t>
      </w:r>
      <w:r>
        <w:t xml:space="preserve"> refere a parte final do caput deste artigo poderá ser delegada pela autoridade máxima, por meio de ato formal.</w:t>
      </w:r>
    </w:p>
    <w:p w:rsidR="00AF4C68" w:rsidRDefault="00AF4C68" w:rsidP="00DD1F39">
      <w:pPr>
        <w:spacing w:after="0" w:line="240" w:lineRule="auto"/>
        <w:jc w:val="both"/>
      </w:pPr>
    </w:p>
    <w:p w:rsidR="009E59B1" w:rsidRDefault="009E59B1" w:rsidP="00DD1F39">
      <w:pPr>
        <w:spacing w:after="0" w:line="240" w:lineRule="auto"/>
        <w:jc w:val="both"/>
        <w:rPr>
          <w:b/>
        </w:rPr>
      </w:pPr>
    </w:p>
    <w:p w:rsidR="00AF4C68" w:rsidRDefault="00AF4C68" w:rsidP="00DD1F39">
      <w:pPr>
        <w:spacing w:after="0" w:line="240" w:lineRule="auto"/>
        <w:jc w:val="both"/>
      </w:pPr>
      <w:r w:rsidRPr="008E1D5E">
        <w:rPr>
          <w:b/>
        </w:rPr>
        <w:lastRenderedPageBreak/>
        <w:t>§ 2º.</w:t>
      </w:r>
      <w:r>
        <w:t xml:space="preserve"> A homologação será a validação do Processo de Avaliação de Desempenho pela autoridade competente, com exame restrito da legalidade e do cumprimento dos procedimentos estabelecidos.</w:t>
      </w:r>
    </w:p>
    <w:p w:rsidR="00AF4C68" w:rsidRDefault="00AF4C68" w:rsidP="00DD1F39">
      <w:pPr>
        <w:spacing w:after="0" w:line="240" w:lineRule="auto"/>
        <w:jc w:val="both"/>
      </w:pPr>
    </w:p>
    <w:p w:rsidR="00AF4C68" w:rsidRPr="00AF4C68" w:rsidRDefault="00AF4C68" w:rsidP="00DD1F39">
      <w:pPr>
        <w:spacing w:after="0" w:line="240" w:lineRule="auto"/>
        <w:jc w:val="center"/>
        <w:rPr>
          <w:b/>
        </w:rPr>
      </w:pPr>
      <w:r w:rsidRPr="00AF4C68">
        <w:rPr>
          <w:b/>
        </w:rPr>
        <w:t>Seção II</w:t>
      </w:r>
    </w:p>
    <w:p w:rsidR="00AF4C68" w:rsidRPr="00AF4C68" w:rsidRDefault="00AF4C68" w:rsidP="00DD1F39">
      <w:pPr>
        <w:spacing w:after="0" w:line="240" w:lineRule="auto"/>
        <w:jc w:val="center"/>
        <w:rPr>
          <w:b/>
        </w:rPr>
      </w:pPr>
      <w:r w:rsidRPr="00AF4C68">
        <w:rPr>
          <w:b/>
        </w:rPr>
        <w:t>Dos Recursos Contra o Resultado da Avaliação de Desempenho</w:t>
      </w:r>
    </w:p>
    <w:p w:rsidR="00AF4C68" w:rsidRPr="00AF4C68" w:rsidRDefault="00AF4C68" w:rsidP="00DD1F39">
      <w:pPr>
        <w:spacing w:after="0" w:line="240" w:lineRule="auto"/>
        <w:jc w:val="center"/>
        <w:rPr>
          <w:b/>
        </w:rPr>
      </w:pPr>
    </w:p>
    <w:p w:rsidR="00AF4C68" w:rsidRDefault="00AF4C68" w:rsidP="00DD1F39">
      <w:pPr>
        <w:spacing w:after="0" w:line="240" w:lineRule="auto"/>
        <w:jc w:val="both"/>
      </w:pPr>
      <w:r w:rsidRPr="008E1D5E">
        <w:rPr>
          <w:b/>
        </w:rPr>
        <w:t>Art. 3</w:t>
      </w:r>
      <w:r w:rsidR="003E1EBF">
        <w:rPr>
          <w:b/>
        </w:rPr>
        <w:t>3</w:t>
      </w:r>
      <w:r w:rsidRPr="008E1D5E">
        <w:rPr>
          <w:b/>
        </w:rPr>
        <w:t>.</w:t>
      </w:r>
      <w:r>
        <w:t xml:space="preserve"> Os servidores submetidos à Avaliação de Desempenho têm direito a 02 (duas) instâncias recursais em via administrativa</w:t>
      </w:r>
      <w:r w:rsidR="009653D0">
        <w:t>.</w:t>
      </w:r>
    </w:p>
    <w:p w:rsidR="009653D0" w:rsidRDefault="009653D0" w:rsidP="00DD1F39">
      <w:pPr>
        <w:spacing w:after="0" w:line="240" w:lineRule="auto"/>
        <w:jc w:val="both"/>
      </w:pPr>
    </w:p>
    <w:p w:rsidR="00AF4C68" w:rsidRDefault="00AF4C68" w:rsidP="00DD1F39">
      <w:pPr>
        <w:spacing w:after="0" w:line="240" w:lineRule="auto"/>
        <w:jc w:val="both"/>
      </w:pPr>
      <w:r w:rsidRPr="008E1D5E">
        <w:rPr>
          <w:b/>
        </w:rPr>
        <w:t>Art. 3</w:t>
      </w:r>
      <w:r w:rsidR="003E1EBF">
        <w:rPr>
          <w:b/>
        </w:rPr>
        <w:t>4</w:t>
      </w:r>
      <w:r w:rsidRPr="008E1D5E">
        <w:rPr>
          <w:b/>
        </w:rPr>
        <w:t>.</w:t>
      </w:r>
      <w:r>
        <w:t xml:space="preserve"> O procedimento referente aos recursos contra o </w:t>
      </w:r>
      <w:r w:rsidR="00536D02">
        <w:t>resultado da</w:t>
      </w:r>
      <w:r>
        <w:t xml:space="preserve"> Avaliação de Desempenho compreende as seguintes etapas:</w:t>
      </w:r>
    </w:p>
    <w:p w:rsidR="00AF4C68" w:rsidRDefault="00AF4C68" w:rsidP="00DD1F39">
      <w:pPr>
        <w:spacing w:after="0" w:line="240" w:lineRule="auto"/>
        <w:jc w:val="both"/>
      </w:pPr>
    </w:p>
    <w:p w:rsidR="00E60FA7" w:rsidRDefault="00E60FA7" w:rsidP="00DD1F39">
      <w:pPr>
        <w:spacing w:after="0" w:line="240" w:lineRule="auto"/>
        <w:jc w:val="both"/>
      </w:pPr>
    </w:p>
    <w:p w:rsidR="00AF4C68" w:rsidRDefault="00AF4C68" w:rsidP="00DD1F39">
      <w:pPr>
        <w:spacing w:after="0" w:line="240" w:lineRule="auto"/>
        <w:jc w:val="both"/>
      </w:pPr>
      <w:r w:rsidRPr="0006448D">
        <w:rPr>
          <w:b/>
        </w:rPr>
        <w:t>I-</w:t>
      </w:r>
      <w:r>
        <w:t xml:space="preserve"> </w:t>
      </w:r>
      <w:r w:rsidR="0006448D">
        <w:t>Interposição</w:t>
      </w:r>
      <w:r>
        <w:t xml:space="preserve"> de pedido de reconsideração pelo servidor, dirigido à autoridade homologadora, em até 10 (dez) dias, contados a partir da notificação do resultado da Avaliação de Desempenho;</w:t>
      </w:r>
    </w:p>
    <w:p w:rsidR="00AF4C68" w:rsidRDefault="00AF4C68" w:rsidP="00DD1F39">
      <w:pPr>
        <w:spacing w:after="0" w:line="240" w:lineRule="auto"/>
        <w:jc w:val="both"/>
      </w:pPr>
      <w:r w:rsidRPr="0006448D">
        <w:rPr>
          <w:b/>
        </w:rPr>
        <w:t>II-</w:t>
      </w:r>
      <w:r>
        <w:t xml:space="preserve"> </w:t>
      </w:r>
      <w:r w:rsidR="0006448D">
        <w:t>Julgamento</w:t>
      </w:r>
      <w:r>
        <w:t xml:space="preserve"> do pedido de reconsideração, em até 10 (dez) dias, contados da data de seu recebimento;</w:t>
      </w:r>
    </w:p>
    <w:p w:rsidR="00AF4C68" w:rsidRDefault="00AF4C68" w:rsidP="00DD1F39">
      <w:pPr>
        <w:spacing w:after="0" w:line="240" w:lineRule="auto"/>
        <w:jc w:val="both"/>
      </w:pPr>
      <w:r w:rsidRPr="0006448D">
        <w:rPr>
          <w:b/>
        </w:rPr>
        <w:t>III-</w:t>
      </w:r>
      <w:r>
        <w:t xml:space="preserve"> notificação ao servidor acerca da decisão sobre o pedido de</w:t>
      </w:r>
      <w:r w:rsidR="0006448D">
        <w:t xml:space="preserve"> </w:t>
      </w:r>
      <w:r>
        <w:t>reconsideração, em até 10 (dez) dias, contados do término do prazo estabelecido para sua análise, por quem proferiu a decisão;</w:t>
      </w:r>
    </w:p>
    <w:p w:rsidR="00AF4C68" w:rsidRDefault="00AF4C68" w:rsidP="00DD1F39">
      <w:pPr>
        <w:spacing w:after="0" w:line="240" w:lineRule="auto"/>
        <w:jc w:val="both"/>
      </w:pPr>
      <w:r w:rsidRPr="0006448D">
        <w:rPr>
          <w:b/>
        </w:rPr>
        <w:t>IV-</w:t>
      </w:r>
      <w:r>
        <w:t xml:space="preserve"> </w:t>
      </w:r>
      <w:r w:rsidR="0006448D">
        <w:t>Interposição</w:t>
      </w:r>
      <w:r>
        <w:t xml:space="preserve"> de recurso hierárquico ao Chefe do Poder Executivo, em até 10 (dez) dias, contados da notificação do resultado do pedido de reconsideração;</w:t>
      </w:r>
    </w:p>
    <w:p w:rsidR="00AF4C68" w:rsidRDefault="00AF4C68" w:rsidP="00DD1F39">
      <w:pPr>
        <w:spacing w:after="0" w:line="240" w:lineRule="auto"/>
        <w:jc w:val="both"/>
      </w:pPr>
      <w:r w:rsidRPr="0006448D">
        <w:rPr>
          <w:b/>
        </w:rPr>
        <w:t>V-</w:t>
      </w:r>
      <w:r>
        <w:t xml:space="preserve"> </w:t>
      </w:r>
      <w:r w:rsidR="0006448D">
        <w:t>Elaboração</w:t>
      </w:r>
      <w:r>
        <w:t xml:space="preserve"> de parecer pela Comissão de Recursos para fundamentar a decisão da autoridade máxima;</w:t>
      </w:r>
    </w:p>
    <w:p w:rsidR="00AF4C68" w:rsidRDefault="00AF4C68" w:rsidP="00DD1F39">
      <w:pPr>
        <w:spacing w:after="0" w:line="240" w:lineRule="auto"/>
        <w:jc w:val="both"/>
      </w:pPr>
      <w:r w:rsidRPr="0006448D">
        <w:rPr>
          <w:b/>
        </w:rPr>
        <w:t>VI-</w:t>
      </w:r>
      <w:r>
        <w:t xml:space="preserve"> </w:t>
      </w:r>
      <w:r w:rsidR="0006448D">
        <w:t>Julgamento</w:t>
      </w:r>
      <w:r>
        <w:t xml:space="preserve"> de recurso hierárquico pelo Chefe do Poder</w:t>
      </w:r>
      <w:r w:rsidR="0006448D">
        <w:t xml:space="preserve"> </w:t>
      </w:r>
      <w:r>
        <w:t>Executivo, em até 15 (quinze) dias, contados da data de seu recebimento, e será, nesta matéria, a última instância em via administrativa;</w:t>
      </w:r>
    </w:p>
    <w:p w:rsidR="00AF4C68" w:rsidRDefault="00AF4C68" w:rsidP="00DD1F39">
      <w:pPr>
        <w:spacing w:after="0" w:line="240" w:lineRule="auto"/>
        <w:jc w:val="both"/>
      </w:pPr>
      <w:r w:rsidRPr="0006448D">
        <w:rPr>
          <w:b/>
        </w:rPr>
        <w:t xml:space="preserve"> VII-</w:t>
      </w:r>
      <w:r>
        <w:t xml:space="preserve"> </w:t>
      </w:r>
      <w:r w:rsidR="0006448D" w:rsidRPr="0006448D">
        <w:t>N</w:t>
      </w:r>
      <w:r>
        <w:t>otificação ao servidor acerca da decisão sobre o recurso hierárquico, em até 10 (dez) dias, contados do término do prazo estabelecido para julgamento, por membro da Comissão de Recursos.</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 1º.</w:t>
      </w:r>
      <w:r>
        <w:t xml:space="preserve"> Os pedidos de reconsideração e os recursos serão cabíveis uma única vez, em cada período avaliatório.</w:t>
      </w:r>
    </w:p>
    <w:p w:rsidR="00AF4C68" w:rsidRDefault="00AF4C68" w:rsidP="00DD1F39">
      <w:pPr>
        <w:spacing w:after="0" w:line="240" w:lineRule="auto"/>
        <w:jc w:val="both"/>
      </w:pPr>
      <w:r w:rsidRPr="00AF4C68">
        <w:rPr>
          <w:b/>
        </w:rPr>
        <w:t>§ 2º.</w:t>
      </w:r>
      <w:r>
        <w:t xml:space="preserve"> Para fins de análise do pedido de reconsideração, a autoridade competente utilizará os elementos, as provas constantes do processo de avaliação e demais documentos porventura anexados ao processo.</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Art. 3</w:t>
      </w:r>
      <w:r w:rsidR="003E1EBF">
        <w:rPr>
          <w:b/>
        </w:rPr>
        <w:t>5</w:t>
      </w:r>
      <w:r w:rsidRPr="00AF4C68">
        <w:rPr>
          <w:b/>
        </w:rPr>
        <w:t>.</w:t>
      </w:r>
      <w:r>
        <w:t xml:space="preserve"> O pedido de reconsideração e o recurso hierárquico interpostos pelo servidor avaliado deverão ser analisados e julgados imparcialmente.</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Art. 3</w:t>
      </w:r>
      <w:r w:rsidR="003E1EBF">
        <w:rPr>
          <w:b/>
        </w:rPr>
        <w:t>6</w:t>
      </w:r>
      <w:r w:rsidRPr="00AF4C68">
        <w:rPr>
          <w:b/>
        </w:rPr>
        <w:t>.</w:t>
      </w:r>
      <w:r>
        <w:t xml:space="preserve"> A Comissão de Avaliação, quando do julgamento do pedido de reconsideração, não atingindo a maioria absoluta dos membros para realização dos trabalhos, deverá:</w:t>
      </w:r>
    </w:p>
    <w:p w:rsidR="00AF4C68" w:rsidRDefault="00AF4C68" w:rsidP="00DD1F39">
      <w:pPr>
        <w:spacing w:after="0" w:line="240" w:lineRule="auto"/>
        <w:jc w:val="both"/>
      </w:pPr>
    </w:p>
    <w:p w:rsidR="00AF4C68" w:rsidRDefault="00AF4C68" w:rsidP="00DD1F39">
      <w:pPr>
        <w:spacing w:after="0" w:line="240" w:lineRule="auto"/>
      </w:pPr>
      <w:r w:rsidRPr="008E1D5E">
        <w:rPr>
          <w:b/>
        </w:rPr>
        <w:lastRenderedPageBreak/>
        <w:t>I-</w:t>
      </w:r>
      <w:r>
        <w:t xml:space="preserve"> </w:t>
      </w:r>
      <w:r w:rsidR="0006448D">
        <w:t>Convocar</w:t>
      </w:r>
      <w:r>
        <w:t xml:space="preserve">, se for o caso, os </w:t>
      </w:r>
      <w:r w:rsidR="009653D0">
        <w:t>membros temporários</w:t>
      </w:r>
      <w:r>
        <w:t>; ou</w:t>
      </w:r>
    </w:p>
    <w:p w:rsidR="00AF4C68" w:rsidRDefault="00AF4C68" w:rsidP="00DD1F39">
      <w:pPr>
        <w:spacing w:after="0" w:line="240" w:lineRule="auto"/>
      </w:pPr>
      <w:r w:rsidRPr="008E1D5E">
        <w:rPr>
          <w:b/>
        </w:rPr>
        <w:t>II-</w:t>
      </w:r>
      <w:r>
        <w:t xml:space="preserve"> </w:t>
      </w:r>
      <w:r w:rsidR="0006448D">
        <w:t>Suspender</w:t>
      </w:r>
      <w:r>
        <w:t>, na impossibilidade de se atender o inciso I, o prazo para análise e julgamento, reiniciando-se a partir do retorno dos seus membros.</w:t>
      </w:r>
    </w:p>
    <w:p w:rsidR="00AF4C68" w:rsidRDefault="00AF4C68" w:rsidP="00DD1F39">
      <w:pPr>
        <w:spacing w:after="0" w:line="240" w:lineRule="auto"/>
        <w:jc w:val="both"/>
      </w:pPr>
    </w:p>
    <w:p w:rsidR="00AF4C68" w:rsidRDefault="00AF4C68" w:rsidP="00DD1F39">
      <w:pPr>
        <w:spacing w:after="0" w:line="240" w:lineRule="auto"/>
        <w:jc w:val="both"/>
      </w:pPr>
    </w:p>
    <w:p w:rsidR="00AF4C68" w:rsidRDefault="00AF4C68" w:rsidP="00DD1F39">
      <w:pPr>
        <w:spacing w:after="0" w:line="240" w:lineRule="auto"/>
        <w:jc w:val="both"/>
      </w:pPr>
      <w:r w:rsidRPr="008E1D5E">
        <w:rPr>
          <w:b/>
        </w:rPr>
        <w:t xml:space="preserve">§ </w:t>
      </w:r>
      <w:r w:rsidR="009653D0">
        <w:rPr>
          <w:b/>
        </w:rPr>
        <w:t>1</w:t>
      </w:r>
      <w:r w:rsidRPr="008E1D5E">
        <w:rPr>
          <w:b/>
        </w:rPr>
        <w:t>º.</w:t>
      </w:r>
      <w:r>
        <w:t xml:space="preserve"> Na impossibilidade de julgamento do pedido </w:t>
      </w:r>
      <w:r w:rsidR="009653D0">
        <w:t>de reconsideração</w:t>
      </w:r>
      <w:r>
        <w:t>, devido à vacância do cargo ou afastamento da chefia imediata do servidor, suspende-se o prazo para análise e julgamento, reiniciando-se a partir do seu retorno.</w:t>
      </w:r>
    </w:p>
    <w:p w:rsidR="00AF4C68" w:rsidRPr="00AF4C68" w:rsidRDefault="00AF4C68" w:rsidP="00DD1F39">
      <w:pPr>
        <w:spacing w:after="0" w:line="240" w:lineRule="auto"/>
        <w:jc w:val="both"/>
        <w:rPr>
          <w:b/>
        </w:rPr>
      </w:pPr>
    </w:p>
    <w:p w:rsidR="00AF4C68" w:rsidRDefault="00AF4C68" w:rsidP="00DD1F39">
      <w:pPr>
        <w:spacing w:after="0" w:line="240" w:lineRule="auto"/>
        <w:jc w:val="both"/>
      </w:pPr>
      <w:r w:rsidRPr="00AF4C68">
        <w:rPr>
          <w:b/>
        </w:rPr>
        <w:t>Art. 3</w:t>
      </w:r>
      <w:r w:rsidR="003E1EBF">
        <w:rPr>
          <w:b/>
        </w:rPr>
        <w:t>7</w:t>
      </w:r>
      <w:r w:rsidRPr="00AF4C68">
        <w:rPr>
          <w:b/>
        </w:rPr>
        <w:t>.</w:t>
      </w:r>
      <w:r>
        <w:t xml:space="preserve"> Na hipótese de vacância do cargo da autoridade máxima do órgão ou entidade, responsável pelo julgamento do recurso suspende</w:t>
      </w:r>
      <w:r w:rsidR="009653D0">
        <w:t>ndo</w:t>
      </w:r>
      <w:r>
        <w:t xml:space="preserve"> o prazo para análise e julgamento, reiniciando-se a partir de nova nomeação.</w:t>
      </w:r>
    </w:p>
    <w:p w:rsidR="00AF4C68" w:rsidRDefault="00AF4C68" w:rsidP="00DD1F39">
      <w:pPr>
        <w:spacing w:after="0" w:line="240" w:lineRule="auto"/>
        <w:jc w:val="both"/>
      </w:pPr>
    </w:p>
    <w:p w:rsidR="00AF4C68" w:rsidRPr="00AF4C68" w:rsidRDefault="00AF4C68" w:rsidP="00DD1F39">
      <w:pPr>
        <w:spacing w:after="0" w:line="240" w:lineRule="auto"/>
        <w:jc w:val="center"/>
        <w:rPr>
          <w:b/>
        </w:rPr>
      </w:pPr>
      <w:r w:rsidRPr="00AF4C68">
        <w:rPr>
          <w:b/>
        </w:rPr>
        <w:t>CAPÍTULO VII</w:t>
      </w:r>
    </w:p>
    <w:p w:rsidR="00AF4C68" w:rsidRPr="00AF4C68" w:rsidRDefault="00AF4C68" w:rsidP="00DD1F39">
      <w:pPr>
        <w:spacing w:after="0" w:line="240" w:lineRule="auto"/>
        <w:jc w:val="center"/>
        <w:rPr>
          <w:b/>
        </w:rPr>
      </w:pPr>
      <w:r w:rsidRPr="00AF4C68">
        <w:rPr>
          <w:b/>
        </w:rPr>
        <w:t>DAS DISPOSIÇÕES FINAIS</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 xml:space="preserve">Art. </w:t>
      </w:r>
      <w:r w:rsidR="003E1EBF">
        <w:rPr>
          <w:b/>
        </w:rPr>
        <w:t>38</w:t>
      </w:r>
      <w:r>
        <w:t>. A apuração final do desempenho do servidor, no caso da iminência de se completar o período do estágio probatório, deverá se processar de modo que a exoneração, se houver, possa se dar antes de findo aquele período.</w:t>
      </w:r>
    </w:p>
    <w:p w:rsidR="00AF4C68" w:rsidRDefault="00AF4C68" w:rsidP="00DD1F39">
      <w:pPr>
        <w:spacing w:after="0" w:line="240" w:lineRule="auto"/>
        <w:jc w:val="both"/>
      </w:pPr>
      <w:r>
        <w:t xml:space="preserve"> </w:t>
      </w:r>
    </w:p>
    <w:p w:rsidR="00AF4C68" w:rsidRDefault="00AF4C68" w:rsidP="00DD1F39">
      <w:pPr>
        <w:spacing w:after="0" w:line="240" w:lineRule="auto"/>
        <w:jc w:val="both"/>
      </w:pPr>
      <w:r w:rsidRPr="0006448D">
        <w:rPr>
          <w:b/>
        </w:rPr>
        <w:t>Parágrafo Único.</w:t>
      </w:r>
      <w:r>
        <w:t xml:space="preserve"> Findo o prazo de 03 (três) anos do estágio probatório, com ou sem a publicação da homologação da avaliação de que trata este Decreto, o servidor se tornará estável, para todos os fins.</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 xml:space="preserve">Art. </w:t>
      </w:r>
      <w:r w:rsidR="003E1EBF">
        <w:rPr>
          <w:b/>
        </w:rPr>
        <w:t>39</w:t>
      </w:r>
      <w:r w:rsidRPr="00AF4C68">
        <w:rPr>
          <w:b/>
        </w:rPr>
        <w:t>.</w:t>
      </w:r>
      <w:r>
        <w:t xml:space="preserve"> Os efeitos das disposições deste Decreto retroagem à data inicial do estágio probatório que se encontre em curso na data da sua publicação.</w:t>
      </w:r>
    </w:p>
    <w:p w:rsidR="00AF4C68" w:rsidRDefault="00AF4C68" w:rsidP="00DD1F39">
      <w:pPr>
        <w:spacing w:after="0" w:line="240" w:lineRule="auto"/>
        <w:jc w:val="both"/>
      </w:pPr>
    </w:p>
    <w:p w:rsidR="00AF4C68" w:rsidRDefault="00AF4C68" w:rsidP="00DD1F39">
      <w:pPr>
        <w:spacing w:after="0" w:line="240" w:lineRule="auto"/>
        <w:jc w:val="both"/>
      </w:pPr>
      <w:r w:rsidRPr="0006448D">
        <w:rPr>
          <w:b/>
        </w:rPr>
        <w:t>Parágrafo único.</w:t>
      </w:r>
      <w:r>
        <w:t xml:space="preserve"> Excetuam-se do caput deste artigo os servidores cuja Avaliação de Desempenho não tenha se realizado pelo exercício de atribuições diversas do cargo, conforme o caso.</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Art. 4</w:t>
      </w:r>
      <w:r w:rsidR="003E1EBF">
        <w:rPr>
          <w:b/>
        </w:rPr>
        <w:t>0</w:t>
      </w:r>
      <w:r w:rsidRPr="00AF4C68">
        <w:rPr>
          <w:b/>
        </w:rPr>
        <w:t>.</w:t>
      </w:r>
      <w:r>
        <w:t xml:space="preserve"> A Secretaria Municipal de Administração expedirá normas complementares a este Decreto, bem como orientará, coordenará e fiscalizará o processo de Avaliação de Desempenho nos órgãos e entidades do Poder Executivo Municipal.</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 1º.</w:t>
      </w:r>
      <w:r>
        <w:t xml:space="preserve"> A Secretaria Municipal de Administração estabelecerá, mediante Portaria, metodologia padrão e definirá os modelos dos formulários para implementação da Avaliação de Desempenho nos órgãos e entidades da Administração Pública Direta do Poder Executivo Municipal.</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 2º.</w:t>
      </w:r>
      <w:r>
        <w:t xml:space="preserve"> . Excepcionalmente, os órgãos e entidades, em virtude de suas peculiaridades, poderão estabelecer metodologia, prazos e procedimentos próprios para implementação da Avaliação de Desempenho, mediante aprovação da Secretaria Municipal de Administração.</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lastRenderedPageBreak/>
        <w:t>§ 3º</w:t>
      </w:r>
      <w:r>
        <w:t xml:space="preserve"> Todos os atos normativos que dispuserem sobre metodologia, procedimentos e prazos relativos à Avaliação de Desempenho deve</w:t>
      </w:r>
      <w:r w:rsidR="00670BD7">
        <w:t>rá</w:t>
      </w:r>
      <w:r>
        <w:t xml:space="preserve"> ser </w:t>
      </w:r>
      <w:r w:rsidR="001C7218">
        <w:t>dar publicidade.</w:t>
      </w:r>
    </w:p>
    <w:p w:rsidR="00AF4C68" w:rsidRDefault="00AF4C68" w:rsidP="00DD1F39">
      <w:pPr>
        <w:spacing w:after="0" w:line="240" w:lineRule="auto"/>
        <w:jc w:val="both"/>
      </w:pPr>
    </w:p>
    <w:p w:rsidR="00AF4C68" w:rsidRDefault="00AF4C68" w:rsidP="00DD1F39">
      <w:pPr>
        <w:spacing w:after="0" w:line="240" w:lineRule="auto"/>
        <w:jc w:val="both"/>
      </w:pPr>
      <w:r w:rsidRPr="0006448D">
        <w:rPr>
          <w:b/>
        </w:rPr>
        <w:t>Art. 4</w:t>
      </w:r>
      <w:r w:rsidR="003E1EBF">
        <w:rPr>
          <w:b/>
        </w:rPr>
        <w:t>1</w:t>
      </w:r>
      <w:r w:rsidRPr="0006448D">
        <w:rPr>
          <w:b/>
        </w:rPr>
        <w:t>.</w:t>
      </w:r>
      <w:r>
        <w:t xml:space="preserve"> Para fins do disposto neste Decreto, os prazos serão computados excluindo-se da contagem o dia do começo e incluindo-se o do vencimento.</w:t>
      </w:r>
    </w:p>
    <w:p w:rsidR="00AF4C68" w:rsidRDefault="00AF4C68" w:rsidP="00DD1F39">
      <w:pPr>
        <w:spacing w:after="0" w:line="240" w:lineRule="auto"/>
        <w:jc w:val="both"/>
      </w:pPr>
    </w:p>
    <w:p w:rsidR="00AF4C68" w:rsidRDefault="00AF4C68" w:rsidP="00DD1F39">
      <w:pPr>
        <w:spacing w:after="0" w:line="240" w:lineRule="auto"/>
        <w:jc w:val="both"/>
      </w:pPr>
      <w:r w:rsidRPr="008E1D5E">
        <w:rPr>
          <w:b/>
        </w:rPr>
        <w:t>Parágrafo Único.</w:t>
      </w:r>
      <w:r>
        <w:t xml:space="preserve"> Considera-se prorrogado o prazo até o primeiro dia útil seguinte se o vencimento cair em dia em que não houver expediente ou este for encerrado antes do horário normal.</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Art. 4</w:t>
      </w:r>
      <w:r w:rsidR="003E1EBF">
        <w:rPr>
          <w:b/>
        </w:rPr>
        <w:t>2</w:t>
      </w:r>
      <w:r w:rsidRPr="00AF4C68">
        <w:rPr>
          <w:b/>
        </w:rPr>
        <w:t>.</w:t>
      </w:r>
      <w:r>
        <w:t xml:space="preserve"> Os casos omissos serão analisados e decididos em conjunto com</w:t>
      </w:r>
      <w:r>
        <w:tab/>
        <w:t>a Secretaria Municipal</w:t>
      </w:r>
      <w:r>
        <w:tab/>
        <w:t>de</w:t>
      </w:r>
      <w:r>
        <w:tab/>
        <w:t>Administração,</w:t>
      </w:r>
      <w:r w:rsidR="008E1D5E">
        <w:t xml:space="preserve"> </w:t>
      </w:r>
      <w:r>
        <w:tab/>
        <w:t>que</w:t>
      </w:r>
      <w:r>
        <w:tab/>
        <w:t>estabelecerá orientações</w:t>
      </w:r>
      <w:r>
        <w:tab/>
        <w:t>e procedimentos específicos.</w:t>
      </w:r>
    </w:p>
    <w:p w:rsidR="00AF4C68" w:rsidRDefault="00AF4C68" w:rsidP="00DD1F39">
      <w:pPr>
        <w:spacing w:after="0" w:line="240" w:lineRule="auto"/>
        <w:jc w:val="both"/>
      </w:pPr>
    </w:p>
    <w:p w:rsidR="00AF4C68" w:rsidRDefault="00AF4C68" w:rsidP="00DD1F39">
      <w:pPr>
        <w:spacing w:after="0" w:line="240" w:lineRule="auto"/>
        <w:jc w:val="both"/>
      </w:pPr>
      <w:r w:rsidRPr="00AF4C68">
        <w:rPr>
          <w:b/>
        </w:rPr>
        <w:t>Art. 4</w:t>
      </w:r>
      <w:r w:rsidR="003E1EBF">
        <w:rPr>
          <w:b/>
        </w:rPr>
        <w:t>3</w:t>
      </w:r>
      <w:r>
        <w:t>. Revogados os atos em contrário, os efeitos deste Decreto entram em vigor na data da sua publicação.</w:t>
      </w:r>
    </w:p>
    <w:p w:rsidR="00AF4C68" w:rsidRDefault="00AF4C68" w:rsidP="00DD1F39">
      <w:pPr>
        <w:spacing w:after="0" w:line="240" w:lineRule="auto"/>
        <w:jc w:val="both"/>
      </w:pPr>
      <w:r>
        <w:t xml:space="preserve"> </w:t>
      </w:r>
    </w:p>
    <w:p w:rsidR="00696A8F" w:rsidRDefault="00696A8F" w:rsidP="00DD1F39">
      <w:pPr>
        <w:spacing w:after="0" w:line="240" w:lineRule="auto"/>
        <w:jc w:val="both"/>
      </w:pPr>
    </w:p>
    <w:p w:rsidR="00696A8F" w:rsidRDefault="00696A8F" w:rsidP="00DD1F39">
      <w:pPr>
        <w:spacing w:after="0" w:line="240" w:lineRule="auto"/>
        <w:jc w:val="both"/>
      </w:pPr>
    </w:p>
    <w:p w:rsidR="00AF4C68" w:rsidRDefault="00AF4C68" w:rsidP="00DD1F39">
      <w:pPr>
        <w:spacing w:after="0" w:line="240" w:lineRule="auto"/>
        <w:jc w:val="center"/>
      </w:pPr>
      <w:r>
        <w:t>Pr</w:t>
      </w:r>
      <w:r w:rsidR="00696A8F">
        <w:t>efeitura Municipal de Inhapi, 26</w:t>
      </w:r>
      <w:r>
        <w:t xml:space="preserve"> de </w:t>
      </w:r>
      <w:r w:rsidR="00696A8F">
        <w:t>setembro</w:t>
      </w:r>
      <w:r>
        <w:t xml:space="preserve"> de </w:t>
      </w:r>
      <w:r w:rsidR="00696A8F">
        <w:t>2018</w:t>
      </w:r>
      <w:r>
        <w:t>.</w:t>
      </w:r>
    </w:p>
    <w:p w:rsidR="0006448D" w:rsidRDefault="0006448D"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AF4C68" w:rsidRPr="0006448D" w:rsidRDefault="00AF4C68" w:rsidP="00DD1F39">
      <w:pPr>
        <w:spacing w:after="0" w:line="240" w:lineRule="auto"/>
        <w:jc w:val="center"/>
        <w:rPr>
          <w:b/>
        </w:rPr>
      </w:pPr>
      <w:r w:rsidRPr="0006448D">
        <w:rPr>
          <w:b/>
        </w:rPr>
        <w:t>JOSÉ CICERO VIEIRA</w:t>
      </w:r>
    </w:p>
    <w:p w:rsidR="00C94908" w:rsidRDefault="00AF4C68" w:rsidP="00DD1F39">
      <w:pPr>
        <w:spacing w:after="0" w:line="240" w:lineRule="auto"/>
        <w:jc w:val="center"/>
      </w:pPr>
      <w:r>
        <w:t>Prefeito</w:t>
      </w:r>
    </w:p>
    <w:p w:rsidR="00696A8F" w:rsidRDefault="00696A8F" w:rsidP="00DD1F39">
      <w:pPr>
        <w:spacing w:after="0" w:line="240" w:lineRule="auto"/>
        <w:jc w:val="center"/>
      </w:pPr>
    </w:p>
    <w:p w:rsidR="001B208B" w:rsidRDefault="001B208B" w:rsidP="00DD1F39">
      <w:pPr>
        <w:spacing w:after="0" w:line="240" w:lineRule="auto"/>
        <w:jc w:val="center"/>
      </w:pPr>
    </w:p>
    <w:p w:rsidR="001B208B" w:rsidRDefault="001B208B" w:rsidP="00DD1F39">
      <w:pPr>
        <w:spacing w:after="0" w:line="240" w:lineRule="auto"/>
        <w:jc w:val="center"/>
      </w:pPr>
    </w:p>
    <w:p w:rsidR="00EE2B2E" w:rsidRDefault="00EE2B2E" w:rsidP="00DD1F39">
      <w:pPr>
        <w:spacing w:after="0" w:line="240" w:lineRule="auto"/>
        <w:jc w:val="center"/>
      </w:pPr>
    </w:p>
    <w:p w:rsidR="00EE2B2E" w:rsidRPr="00EE2B2E" w:rsidRDefault="00EE2B2E" w:rsidP="00EE2B2E">
      <w:pPr>
        <w:spacing w:after="0" w:line="240" w:lineRule="auto"/>
        <w:rPr>
          <w:b/>
        </w:rPr>
      </w:pPr>
      <w:r w:rsidRPr="00EE2B2E">
        <w:rPr>
          <w:b/>
        </w:rPr>
        <w:t>PS:</w:t>
      </w:r>
      <w:r>
        <w:rPr>
          <w:b/>
        </w:rPr>
        <w:t xml:space="preserve"> </w:t>
      </w:r>
      <w:r w:rsidR="001B208B">
        <w:rPr>
          <w:b/>
        </w:rPr>
        <w:t>os documentos</w:t>
      </w:r>
      <w:proofErr w:type="gramStart"/>
      <w:r w:rsidR="001B208B">
        <w:rPr>
          <w:b/>
        </w:rPr>
        <w:t xml:space="preserve">  </w:t>
      </w:r>
      <w:proofErr w:type="gramEnd"/>
      <w:r w:rsidR="001B208B">
        <w:rPr>
          <w:b/>
        </w:rPr>
        <w:t>1 e 2 abaixo relacionados estão disponíveis na versão completa deste decreto em WWW.INHAPI.AL.GOV.BR  - PORTAL DA TRANSPARÊNCIA – LEGISLAÇÃO - ATOS OFICIAIS - DECRETOS</w:t>
      </w:r>
    </w:p>
    <w:p w:rsidR="00EE2B2E" w:rsidRDefault="00EE2B2E" w:rsidP="00DD1F39">
      <w:pPr>
        <w:spacing w:after="0" w:line="240" w:lineRule="auto"/>
        <w:jc w:val="center"/>
      </w:pPr>
    </w:p>
    <w:p w:rsidR="00EE2B2E" w:rsidRPr="00EE2B2E" w:rsidRDefault="001B208B" w:rsidP="00EE2B2E">
      <w:pPr>
        <w:spacing w:after="0"/>
        <w:rPr>
          <w:rFonts w:cstheme="minorHAnsi"/>
          <w:b/>
        </w:rPr>
      </w:pPr>
      <w:r>
        <w:rPr>
          <w:rFonts w:cstheme="minorHAnsi"/>
          <w:b/>
        </w:rPr>
        <w:t xml:space="preserve">1 - </w:t>
      </w:r>
      <w:r w:rsidR="00EE2B2E" w:rsidRPr="00EE2B2E">
        <w:rPr>
          <w:rFonts w:cstheme="minorHAnsi"/>
          <w:b/>
        </w:rPr>
        <w:t>ESTÁGIO PROBATÓRIO – BOLETIM DE AVALIAÇÃO</w:t>
      </w:r>
    </w:p>
    <w:p w:rsidR="00696A8F" w:rsidRPr="00EE2B2E" w:rsidRDefault="001B208B" w:rsidP="00EE2B2E">
      <w:pPr>
        <w:spacing w:after="0" w:line="240" w:lineRule="auto"/>
      </w:pPr>
      <w:r>
        <w:rPr>
          <w:rFonts w:cstheme="minorHAnsi"/>
          <w:b/>
        </w:rPr>
        <w:t xml:space="preserve">2 - </w:t>
      </w:r>
      <w:r w:rsidR="00EE2B2E" w:rsidRPr="00EE2B2E">
        <w:rPr>
          <w:rFonts w:cstheme="minorHAnsi"/>
          <w:b/>
        </w:rPr>
        <w:t>ESTÁGIO PROBATÓRIO – RELATÓRIO FINAL</w:t>
      </w:r>
    </w:p>
    <w:bookmarkEnd w:id="0"/>
    <w:p w:rsidR="00696A8F" w:rsidRPr="00EE2B2E"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Pr="004D4995" w:rsidRDefault="00696A8F" w:rsidP="00696A8F">
      <w:pPr>
        <w:spacing w:after="0"/>
        <w:jc w:val="center"/>
        <w:rPr>
          <w:rFonts w:cstheme="minorHAnsi"/>
          <w:b/>
          <w:sz w:val="20"/>
          <w:szCs w:val="20"/>
        </w:rPr>
      </w:pPr>
      <w:r w:rsidRPr="004D4995">
        <w:rPr>
          <w:rFonts w:cstheme="minorHAnsi"/>
          <w:b/>
          <w:sz w:val="20"/>
          <w:szCs w:val="20"/>
        </w:rPr>
        <w:t xml:space="preserve">ESTÁGIO PROBATÓRIO </w:t>
      </w:r>
      <w:r>
        <w:rPr>
          <w:rFonts w:cstheme="minorHAnsi"/>
          <w:b/>
          <w:sz w:val="20"/>
          <w:szCs w:val="20"/>
        </w:rPr>
        <w:t>–</w:t>
      </w:r>
      <w:r w:rsidRPr="004D4995">
        <w:rPr>
          <w:rFonts w:cstheme="minorHAnsi"/>
          <w:b/>
          <w:sz w:val="20"/>
          <w:szCs w:val="20"/>
        </w:rPr>
        <w:t xml:space="preserve"> </w:t>
      </w:r>
      <w:r>
        <w:rPr>
          <w:rFonts w:cstheme="minorHAnsi"/>
          <w:b/>
          <w:sz w:val="20"/>
          <w:szCs w:val="20"/>
        </w:rPr>
        <w:t xml:space="preserve">BOLETIM </w:t>
      </w:r>
      <w:r w:rsidRPr="004D4995">
        <w:rPr>
          <w:rFonts w:cstheme="minorHAnsi"/>
          <w:b/>
          <w:sz w:val="20"/>
          <w:szCs w:val="20"/>
        </w:rPr>
        <w:t>DE AVALIAÇÃO</w:t>
      </w:r>
    </w:p>
    <w:p w:rsidR="00696A8F" w:rsidRDefault="00696A8F" w:rsidP="00696A8F">
      <w:pPr>
        <w:spacing w:after="0"/>
        <w:jc w:val="center"/>
        <w:rPr>
          <w:rFonts w:cstheme="minorHAnsi"/>
          <w:sz w:val="20"/>
          <w:szCs w:val="20"/>
        </w:rPr>
      </w:pPr>
      <w:r w:rsidRPr="00225D86">
        <w:rPr>
          <w:rFonts w:cstheme="minorHAnsi"/>
          <w:sz w:val="20"/>
          <w:szCs w:val="20"/>
        </w:rPr>
        <w:t>(a ser preenchido pela chefia imediata)</w:t>
      </w:r>
    </w:p>
    <w:tbl>
      <w:tblPr>
        <w:tblStyle w:val="Tabelacomgrade"/>
        <w:tblW w:w="10065" w:type="dxa"/>
        <w:tblLook w:val="04A0" w:firstRow="1" w:lastRow="0" w:firstColumn="1" w:lastColumn="0" w:noHBand="0" w:noVBand="1"/>
      </w:tblPr>
      <w:tblGrid>
        <w:gridCol w:w="10065"/>
      </w:tblGrid>
      <w:tr w:rsidR="00696A8F" w:rsidTr="00EE2B2E">
        <w:trPr>
          <w:trHeight w:val="385"/>
        </w:trPr>
        <w:tc>
          <w:tcPr>
            <w:tcW w:w="10065" w:type="dxa"/>
          </w:tcPr>
          <w:p w:rsidR="00696A8F" w:rsidRDefault="00696A8F" w:rsidP="00EE2B2E">
            <w:pPr>
              <w:rPr>
                <w:rFonts w:cstheme="minorHAnsi"/>
                <w:sz w:val="20"/>
                <w:szCs w:val="20"/>
              </w:rPr>
            </w:pPr>
            <w:r w:rsidRPr="004D4995">
              <w:rPr>
                <w:rFonts w:cstheme="minorHAnsi"/>
                <w:sz w:val="20"/>
                <w:szCs w:val="20"/>
              </w:rPr>
              <w:t>Período de avaliação</w:t>
            </w:r>
            <w:r>
              <w:rPr>
                <w:rFonts w:cstheme="minorHAnsi"/>
                <w:sz w:val="20"/>
                <w:szCs w:val="20"/>
              </w:rPr>
              <w:t>:</w:t>
            </w:r>
          </w:p>
        </w:tc>
      </w:tr>
      <w:tr w:rsidR="00696A8F" w:rsidTr="00EE2B2E">
        <w:trPr>
          <w:trHeight w:val="385"/>
        </w:trPr>
        <w:tc>
          <w:tcPr>
            <w:tcW w:w="10065" w:type="dxa"/>
          </w:tcPr>
          <w:p w:rsidR="00696A8F" w:rsidRDefault="00696A8F" w:rsidP="00EE2B2E">
            <w:pPr>
              <w:rPr>
                <w:rFonts w:cstheme="minorHAnsi"/>
                <w:sz w:val="20"/>
                <w:szCs w:val="20"/>
              </w:rPr>
            </w:pPr>
            <w:r>
              <w:rPr>
                <w:rFonts w:cstheme="minorHAnsi"/>
                <w:sz w:val="20"/>
                <w:szCs w:val="20"/>
              </w:rPr>
              <w:t xml:space="preserve">Nome:                                                                                                                      </w:t>
            </w:r>
          </w:p>
        </w:tc>
      </w:tr>
      <w:tr w:rsidR="00696A8F" w:rsidTr="00EE2B2E">
        <w:trPr>
          <w:trHeight w:val="385"/>
        </w:trPr>
        <w:tc>
          <w:tcPr>
            <w:tcW w:w="10065" w:type="dxa"/>
          </w:tcPr>
          <w:p w:rsidR="00696A8F" w:rsidRDefault="00696A8F" w:rsidP="00EE2B2E">
            <w:pPr>
              <w:rPr>
                <w:rFonts w:cstheme="minorHAnsi"/>
                <w:sz w:val="20"/>
                <w:szCs w:val="20"/>
              </w:rPr>
            </w:pPr>
            <w:r>
              <w:rPr>
                <w:rFonts w:cstheme="minorHAnsi"/>
                <w:sz w:val="20"/>
                <w:szCs w:val="20"/>
              </w:rPr>
              <w:t>Cargo:                                                                                                                        Matricula:</w:t>
            </w:r>
          </w:p>
        </w:tc>
      </w:tr>
      <w:tr w:rsidR="00696A8F" w:rsidTr="00EE2B2E">
        <w:trPr>
          <w:trHeight w:val="385"/>
        </w:trPr>
        <w:tc>
          <w:tcPr>
            <w:tcW w:w="10065" w:type="dxa"/>
          </w:tcPr>
          <w:p w:rsidR="00696A8F" w:rsidRDefault="00696A8F" w:rsidP="00EE2B2E">
            <w:pPr>
              <w:rPr>
                <w:rFonts w:cstheme="minorHAnsi"/>
                <w:sz w:val="20"/>
                <w:szCs w:val="20"/>
              </w:rPr>
            </w:pPr>
            <w:r>
              <w:rPr>
                <w:rFonts w:cstheme="minorHAnsi"/>
                <w:sz w:val="20"/>
                <w:szCs w:val="20"/>
              </w:rPr>
              <w:t>Lotação:</w:t>
            </w:r>
          </w:p>
        </w:tc>
      </w:tr>
      <w:tr w:rsidR="00696A8F" w:rsidTr="00EE2B2E">
        <w:trPr>
          <w:trHeight w:val="361"/>
        </w:trPr>
        <w:tc>
          <w:tcPr>
            <w:tcW w:w="10065" w:type="dxa"/>
          </w:tcPr>
          <w:p w:rsidR="00696A8F" w:rsidRDefault="00696A8F" w:rsidP="00EE2B2E">
            <w:pPr>
              <w:rPr>
                <w:rFonts w:cstheme="minorHAnsi"/>
                <w:sz w:val="20"/>
                <w:szCs w:val="20"/>
              </w:rPr>
            </w:pPr>
            <w:r>
              <w:rPr>
                <w:rFonts w:cstheme="minorHAnsi"/>
                <w:sz w:val="20"/>
                <w:szCs w:val="20"/>
              </w:rPr>
              <w:t>Data de Admissão:</w:t>
            </w:r>
          </w:p>
        </w:tc>
      </w:tr>
    </w:tbl>
    <w:p w:rsidR="00696A8F" w:rsidRDefault="00696A8F" w:rsidP="00696A8F">
      <w:pPr>
        <w:spacing w:after="0"/>
      </w:pPr>
    </w:p>
    <w:p w:rsidR="00696A8F" w:rsidRPr="005A0C59" w:rsidRDefault="00696A8F" w:rsidP="00696A8F">
      <w:pPr>
        <w:widowControl w:val="0"/>
        <w:numPr>
          <w:ilvl w:val="0"/>
          <w:numId w:val="5"/>
        </w:numPr>
        <w:tabs>
          <w:tab w:val="left" w:pos="478"/>
        </w:tabs>
        <w:autoSpaceDE w:val="0"/>
        <w:autoSpaceDN w:val="0"/>
        <w:spacing w:before="66" w:after="0" w:line="231" w:lineRule="exact"/>
        <w:rPr>
          <w:rFonts w:ascii="Calibri" w:eastAsia="Calibri" w:hAnsi="Calibri" w:cs="Calibri"/>
          <w:b/>
          <w:sz w:val="19"/>
          <w:lang w:val="pt-PT" w:eastAsia="pt-PT" w:bidi="pt-PT"/>
        </w:rPr>
      </w:pPr>
      <w:r w:rsidRPr="005A0C59">
        <w:rPr>
          <w:rFonts w:ascii="Calibri" w:eastAsia="Calibri" w:hAnsi="Calibri" w:cs="Calibri"/>
          <w:b/>
          <w:sz w:val="19"/>
          <w:lang w:val="pt-PT" w:eastAsia="pt-PT" w:bidi="pt-PT"/>
        </w:rPr>
        <w:t>Objetivos:</w:t>
      </w:r>
    </w:p>
    <w:p w:rsidR="00696A8F" w:rsidRPr="005A0C59" w:rsidRDefault="00696A8F" w:rsidP="00696A8F">
      <w:pPr>
        <w:widowControl w:val="0"/>
        <w:autoSpaceDE w:val="0"/>
        <w:autoSpaceDN w:val="0"/>
        <w:spacing w:after="0" w:line="231" w:lineRule="exact"/>
        <w:ind w:left="290"/>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Esta avaliação, prevista no artigo 20 da Lei 8.112/90, terá por objetivos:</w:t>
      </w:r>
    </w:p>
    <w:p w:rsidR="00696A8F" w:rsidRPr="005A0C59" w:rsidRDefault="00696A8F" w:rsidP="00696A8F">
      <w:pPr>
        <w:widowControl w:val="0"/>
        <w:numPr>
          <w:ilvl w:val="1"/>
          <w:numId w:val="5"/>
        </w:numPr>
        <w:tabs>
          <w:tab w:val="left" w:pos="622"/>
        </w:tabs>
        <w:autoSpaceDE w:val="0"/>
        <w:autoSpaceDN w:val="0"/>
        <w:spacing w:after="0" w:line="230" w:lineRule="exact"/>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Avaliar a aptidão e a capacidade do (a) servidor (a) para o desempenho do cargo que</w:t>
      </w:r>
      <w:r w:rsidRPr="005A0C59">
        <w:rPr>
          <w:rFonts w:ascii="Calibri" w:eastAsia="Calibri" w:hAnsi="Calibri" w:cs="Calibri"/>
          <w:spacing w:val="-18"/>
          <w:sz w:val="19"/>
          <w:lang w:val="pt-PT" w:eastAsia="pt-PT" w:bidi="pt-PT"/>
        </w:rPr>
        <w:t xml:space="preserve"> </w:t>
      </w:r>
      <w:r w:rsidRPr="005A0C59">
        <w:rPr>
          <w:rFonts w:ascii="Calibri" w:eastAsia="Calibri" w:hAnsi="Calibri" w:cs="Calibri"/>
          <w:sz w:val="19"/>
          <w:lang w:val="pt-PT" w:eastAsia="pt-PT" w:bidi="pt-PT"/>
        </w:rPr>
        <w:t>ocupa;</w:t>
      </w:r>
    </w:p>
    <w:p w:rsidR="00696A8F" w:rsidRPr="005A0C59" w:rsidRDefault="00696A8F" w:rsidP="00696A8F">
      <w:pPr>
        <w:widowControl w:val="0"/>
        <w:numPr>
          <w:ilvl w:val="1"/>
          <w:numId w:val="5"/>
        </w:numPr>
        <w:tabs>
          <w:tab w:val="left" w:pos="627"/>
        </w:tabs>
        <w:autoSpaceDE w:val="0"/>
        <w:autoSpaceDN w:val="0"/>
        <w:spacing w:after="0" w:line="240" w:lineRule="auto"/>
        <w:ind w:left="626" w:right="139" w:hanging="336"/>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Identificar problemas existentes </w:t>
      </w:r>
      <w:r w:rsidRPr="005A0C59">
        <w:rPr>
          <w:rFonts w:ascii="Calibri" w:eastAsia="Calibri" w:hAnsi="Calibri" w:cs="Calibri"/>
          <w:spacing w:val="-4"/>
          <w:sz w:val="19"/>
          <w:lang w:val="pt-PT" w:eastAsia="pt-PT" w:bidi="pt-PT"/>
        </w:rPr>
        <w:t xml:space="preserve">no </w:t>
      </w:r>
      <w:r w:rsidRPr="005A0C59">
        <w:rPr>
          <w:rFonts w:ascii="Calibri" w:eastAsia="Calibri" w:hAnsi="Calibri" w:cs="Calibri"/>
          <w:sz w:val="19"/>
          <w:lang w:val="pt-PT" w:eastAsia="pt-PT" w:bidi="pt-PT"/>
        </w:rPr>
        <w:t xml:space="preserve">trabalho com o (a) servidor (a) que se encontra em estágio probatório, a fim de serem tomadas medidas que possam facilitar o </w:t>
      </w:r>
      <w:r w:rsidRPr="005A0C59">
        <w:rPr>
          <w:rFonts w:ascii="Calibri" w:eastAsia="Calibri" w:hAnsi="Calibri" w:cs="Calibri"/>
          <w:spacing w:val="-3"/>
          <w:sz w:val="19"/>
          <w:lang w:val="pt-PT" w:eastAsia="pt-PT" w:bidi="pt-PT"/>
        </w:rPr>
        <w:t xml:space="preserve">processo </w:t>
      </w:r>
      <w:r w:rsidRPr="005A0C59">
        <w:rPr>
          <w:rFonts w:ascii="Calibri" w:eastAsia="Calibri" w:hAnsi="Calibri" w:cs="Calibri"/>
          <w:sz w:val="19"/>
          <w:lang w:val="pt-PT" w:eastAsia="pt-PT" w:bidi="pt-PT"/>
        </w:rPr>
        <w:t xml:space="preserve">de adaptação </w:t>
      </w:r>
      <w:r w:rsidRPr="005A0C59">
        <w:rPr>
          <w:rFonts w:ascii="Calibri" w:eastAsia="Calibri" w:hAnsi="Calibri" w:cs="Calibri"/>
          <w:spacing w:val="-4"/>
          <w:sz w:val="19"/>
          <w:lang w:val="pt-PT" w:eastAsia="pt-PT" w:bidi="pt-PT"/>
        </w:rPr>
        <w:t xml:space="preserve">do </w:t>
      </w:r>
      <w:r w:rsidRPr="005A0C59">
        <w:rPr>
          <w:rFonts w:ascii="Calibri" w:eastAsia="Calibri" w:hAnsi="Calibri" w:cs="Calibri"/>
          <w:sz w:val="19"/>
          <w:lang w:val="pt-PT" w:eastAsia="pt-PT" w:bidi="pt-PT"/>
        </w:rPr>
        <w:t xml:space="preserve">(a) </w:t>
      </w:r>
      <w:r w:rsidRPr="005A0C59">
        <w:rPr>
          <w:rFonts w:ascii="Calibri" w:eastAsia="Calibri" w:hAnsi="Calibri" w:cs="Calibri"/>
          <w:spacing w:val="-3"/>
          <w:sz w:val="19"/>
          <w:lang w:val="pt-PT" w:eastAsia="pt-PT" w:bidi="pt-PT"/>
        </w:rPr>
        <w:t>mesmo</w:t>
      </w:r>
      <w:r w:rsidRPr="005A0C59">
        <w:rPr>
          <w:rFonts w:ascii="Calibri" w:eastAsia="Calibri" w:hAnsi="Calibri" w:cs="Calibri"/>
          <w:spacing w:val="19"/>
          <w:sz w:val="19"/>
          <w:lang w:val="pt-PT" w:eastAsia="pt-PT" w:bidi="pt-PT"/>
        </w:rPr>
        <w:t xml:space="preserve"> </w:t>
      </w:r>
      <w:r w:rsidRPr="005A0C59">
        <w:rPr>
          <w:rFonts w:ascii="Calibri" w:eastAsia="Calibri" w:hAnsi="Calibri" w:cs="Calibri"/>
          <w:sz w:val="19"/>
          <w:lang w:val="pt-PT" w:eastAsia="pt-PT" w:bidi="pt-PT"/>
        </w:rPr>
        <w:t>(a);</w:t>
      </w:r>
    </w:p>
    <w:p w:rsidR="00696A8F" w:rsidRPr="005A0C59" w:rsidRDefault="00696A8F" w:rsidP="00696A8F">
      <w:pPr>
        <w:widowControl w:val="0"/>
        <w:numPr>
          <w:ilvl w:val="1"/>
          <w:numId w:val="5"/>
        </w:numPr>
        <w:tabs>
          <w:tab w:val="left" w:pos="622"/>
        </w:tabs>
        <w:autoSpaceDE w:val="0"/>
        <w:autoSpaceDN w:val="0"/>
        <w:spacing w:after="0" w:line="229" w:lineRule="exact"/>
        <w:jc w:val="both"/>
        <w:rPr>
          <w:rFonts w:ascii="Calibri" w:eastAsia="Calibri" w:hAnsi="Calibri" w:cs="Calibri"/>
          <w:sz w:val="19"/>
          <w:lang w:val="pt-PT" w:eastAsia="pt-PT" w:bidi="pt-PT"/>
        </w:rPr>
      </w:pPr>
      <w:r w:rsidRPr="005A0C59">
        <w:rPr>
          <w:rFonts w:ascii="Calibri" w:eastAsia="Calibri" w:hAnsi="Calibri" w:cs="Calibri"/>
          <w:spacing w:val="-3"/>
          <w:sz w:val="19"/>
          <w:lang w:val="pt-PT" w:eastAsia="pt-PT" w:bidi="pt-PT"/>
        </w:rPr>
        <w:t xml:space="preserve">Fornecer dados </w:t>
      </w:r>
      <w:r w:rsidRPr="005A0C59">
        <w:rPr>
          <w:rFonts w:ascii="Calibri" w:eastAsia="Calibri" w:hAnsi="Calibri" w:cs="Calibri"/>
          <w:sz w:val="19"/>
          <w:lang w:val="pt-PT" w:eastAsia="pt-PT" w:bidi="pt-PT"/>
        </w:rPr>
        <w:t>parciais para a confirmação ou não do (a) servidor (a) no cargo, na avaliação</w:t>
      </w:r>
      <w:r w:rsidRPr="005A0C59">
        <w:rPr>
          <w:rFonts w:ascii="Calibri" w:eastAsia="Calibri" w:hAnsi="Calibri" w:cs="Calibri"/>
          <w:spacing w:val="-3"/>
          <w:sz w:val="19"/>
          <w:lang w:val="pt-PT" w:eastAsia="pt-PT" w:bidi="pt-PT"/>
        </w:rPr>
        <w:t xml:space="preserve"> </w:t>
      </w:r>
      <w:r w:rsidRPr="005A0C59">
        <w:rPr>
          <w:rFonts w:ascii="Calibri" w:eastAsia="Calibri" w:hAnsi="Calibri" w:cs="Calibri"/>
          <w:sz w:val="19"/>
          <w:lang w:val="pt-PT" w:eastAsia="pt-PT" w:bidi="pt-PT"/>
        </w:rPr>
        <w:t>final.</w:t>
      </w:r>
    </w:p>
    <w:p w:rsidR="00696A8F" w:rsidRPr="005A0C59" w:rsidRDefault="00696A8F" w:rsidP="00696A8F">
      <w:pPr>
        <w:widowControl w:val="0"/>
        <w:numPr>
          <w:ilvl w:val="0"/>
          <w:numId w:val="5"/>
        </w:numPr>
        <w:tabs>
          <w:tab w:val="left" w:pos="555"/>
        </w:tabs>
        <w:autoSpaceDE w:val="0"/>
        <w:autoSpaceDN w:val="0"/>
        <w:spacing w:before="113" w:after="0" w:line="231" w:lineRule="exact"/>
        <w:ind w:left="554" w:hanging="265"/>
        <w:rPr>
          <w:rFonts w:ascii="Calibri" w:eastAsia="Calibri" w:hAnsi="Calibri" w:cs="Calibri"/>
          <w:b/>
          <w:sz w:val="19"/>
          <w:lang w:val="pt-PT" w:eastAsia="pt-PT" w:bidi="pt-PT"/>
        </w:rPr>
      </w:pPr>
      <w:r w:rsidRPr="005A0C59">
        <w:rPr>
          <w:rFonts w:ascii="Calibri" w:eastAsia="Calibri" w:hAnsi="Calibri" w:cs="Calibri"/>
          <w:b/>
          <w:sz w:val="19"/>
          <w:lang w:val="pt-PT" w:eastAsia="pt-PT" w:bidi="pt-PT"/>
        </w:rPr>
        <w:t xml:space="preserve">Instruções </w:t>
      </w:r>
      <w:r w:rsidRPr="005A0C59">
        <w:rPr>
          <w:rFonts w:ascii="Calibri" w:eastAsia="Calibri" w:hAnsi="Calibri" w:cs="Calibri"/>
          <w:b/>
          <w:spacing w:val="-3"/>
          <w:sz w:val="19"/>
          <w:lang w:val="pt-PT" w:eastAsia="pt-PT" w:bidi="pt-PT"/>
        </w:rPr>
        <w:t>para</w:t>
      </w:r>
      <w:r w:rsidRPr="005A0C59">
        <w:rPr>
          <w:rFonts w:ascii="Calibri" w:eastAsia="Calibri" w:hAnsi="Calibri" w:cs="Calibri"/>
          <w:b/>
          <w:spacing w:val="3"/>
          <w:sz w:val="19"/>
          <w:lang w:val="pt-PT" w:eastAsia="pt-PT" w:bidi="pt-PT"/>
        </w:rPr>
        <w:t xml:space="preserve"> </w:t>
      </w:r>
      <w:r w:rsidRPr="005A0C59">
        <w:rPr>
          <w:rFonts w:ascii="Calibri" w:eastAsia="Calibri" w:hAnsi="Calibri" w:cs="Calibri"/>
          <w:b/>
          <w:sz w:val="19"/>
          <w:lang w:val="pt-PT" w:eastAsia="pt-PT" w:bidi="pt-PT"/>
        </w:rPr>
        <w:t>preenchimento:</w:t>
      </w:r>
    </w:p>
    <w:p w:rsidR="00696A8F" w:rsidRPr="005A0C59" w:rsidRDefault="00696A8F" w:rsidP="00696A8F">
      <w:pPr>
        <w:widowControl w:val="0"/>
        <w:autoSpaceDE w:val="0"/>
        <w:autoSpaceDN w:val="0"/>
        <w:spacing w:after="0" w:line="228" w:lineRule="exact"/>
        <w:ind w:left="290"/>
        <w:rPr>
          <w:rFonts w:ascii="Calibri" w:eastAsia="Calibri" w:hAnsi="Calibri" w:cs="Calibri"/>
          <w:b/>
          <w:sz w:val="19"/>
          <w:lang w:val="pt-PT" w:eastAsia="pt-PT" w:bidi="pt-PT"/>
        </w:rPr>
      </w:pPr>
      <w:r w:rsidRPr="005A0C59">
        <w:rPr>
          <w:rFonts w:ascii="Calibri" w:eastAsia="Calibri" w:hAnsi="Calibri" w:cs="Calibri"/>
          <w:b/>
          <w:sz w:val="19"/>
          <w:lang w:val="pt-PT" w:eastAsia="pt-PT" w:bidi="pt-PT"/>
        </w:rPr>
        <w:t>Sr (a). Chefe:</w:t>
      </w:r>
    </w:p>
    <w:p w:rsidR="00696A8F" w:rsidRPr="005A0C59" w:rsidRDefault="00696A8F" w:rsidP="00696A8F">
      <w:pPr>
        <w:widowControl w:val="0"/>
        <w:numPr>
          <w:ilvl w:val="1"/>
          <w:numId w:val="5"/>
        </w:numPr>
        <w:tabs>
          <w:tab w:val="left" w:pos="627"/>
        </w:tabs>
        <w:autoSpaceDE w:val="0"/>
        <w:autoSpaceDN w:val="0"/>
        <w:spacing w:after="0" w:line="237" w:lineRule="auto"/>
        <w:ind w:left="626" w:right="142" w:hanging="336"/>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Este Formulário constitui um elemento importante </w:t>
      </w:r>
      <w:r w:rsidRPr="005A0C59">
        <w:rPr>
          <w:rFonts w:ascii="Calibri" w:eastAsia="Calibri" w:hAnsi="Calibri" w:cs="Calibri"/>
          <w:spacing w:val="-4"/>
          <w:sz w:val="19"/>
          <w:lang w:val="pt-PT" w:eastAsia="pt-PT" w:bidi="pt-PT"/>
        </w:rPr>
        <w:t xml:space="preserve">no </w:t>
      </w:r>
      <w:r w:rsidRPr="005A0C59">
        <w:rPr>
          <w:rFonts w:ascii="Calibri" w:eastAsia="Calibri" w:hAnsi="Calibri" w:cs="Calibri"/>
          <w:sz w:val="19"/>
          <w:lang w:val="pt-PT" w:eastAsia="pt-PT" w:bidi="pt-PT"/>
        </w:rPr>
        <w:t xml:space="preserve">processo de avaliação do (a) servidor (a) em estágio probatório </w:t>
      </w:r>
      <w:r w:rsidRPr="005A0C59">
        <w:rPr>
          <w:rFonts w:ascii="Calibri" w:eastAsia="Calibri" w:hAnsi="Calibri" w:cs="Calibri"/>
          <w:spacing w:val="-4"/>
          <w:sz w:val="19"/>
          <w:lang w:val="pt-PT" w:eastAsia="pt-PT" w:bidi="pt-PT"/>
        </w:rPr>
        <w:t>da Prefeitura Municipal de Inhapi-AL</w:t>
      </w:r>
      <w:r w:rsidRPr="005A0C59">
        <w:rPr>
          <w:rFonts w:ascii="Calibri" w:eastAsia="Calibri" w:hAnsi="Calibri" w:cs="Calibri"/>
          <w:sz w:val="19"/>
          <w:lang w:val="pt-PT" w:eastAsia="pt-PT" w:bidi="pt-PT"/>
        </w:rPr>
        <w:t xml:space="preserve">, sob </w:t>
      </w:r>
      <w:r w:rsidRPr="005A0C59">
        <w:rPr>
          <w:rFonts w:ascii="Calibri" w:eastAsia="Calibri" w:hAnsi="Calibri" w:cs="Calibri"/>
          <w:spacing w:val="-2"/>
          <w:sz w:val="19"/>
          <w:lang w:val="pt-PT" w:eastAsia="pt-PT" w:bidi="pt-PT"/>
        </w:rPr>
        <w:t>sua</w:t>
      </w:r>
      <w:r w:rsidRPr="005A0C59">
        <w:rPr>
          <w:rFonts w:ascii="Calibri" w:eastAsia="Calibri" w:hAnsi="Calibri" w:cs="Calibri"/>
          <w:spacing w:val="-5"/>
          <w:sz w:val="19"/>
          <w:lang w:val="pt-PT" w:eastAsia="pt-PT" w:bidi="pt-PT"/>
        </w:rPr>
        <w:t xml:space="preserve"> </w:t>
      </w:r>
      <w:r w:rsidRPr="005A0C59">
        <w:rPr>
          <w:rFonts w:ascii="Calibri" w:eastAsia="Calibri" w:hAnsi="Calibri" w:cs="Calibri"/>
          <w:sz w:val="19"/>
          <w:lang w:val="pt-PT" w:eastAsia="pt-PT" w:bidi="pt-PT"/>
        </w:rPr>
        <w:t>liderança;</w:t>
      </w:r>
    </w:p>
    <w:p w:rsidR="00696A8F" w:rsidRPr="005A0C59" w:rsidRDefault="00696A8F" w:rsidP="00696A8F">
      <w:pPr>
        <w:widowControl w:val="0"/>
        <w:numPr>
          <w:ilvl w:val="1"/>
          <w:numId w:val="5"/>
        </w:numPr>
        <w:tabs>
          <w:tab w:val="left" w:pos="627"/>
        </w:tabs>
        <w:autoSpaceDE w:val="0"/>
        <w:autoSpaceDN w:val="0"/>
        <w:spacing w:after="0" w:line="237" w:lineRule="auto"/>
        <w:ind w:left="626" w:right="141" w:hanging="336"/>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Na análise do desempenho do (a) servidor (a) </w:t>
      </w:r>
      <w:r w:rsidRPr="005A0C59">
        <w:rPr>
          <w:rFonts w:ascii="Calibri" w:eastAsia="Calibri" w:hAnsi="Calibri" w:cs="Calibri"/>
          <w:spacing w:val="-3"/>
          <w:sz w:val="19"/>
          <w:lang w:val="pt-PT" w:eastAsia="pt-PT" w:bidi="pt-PT"/>
        </w:rPr>
        <w:t xml:space="preserve">não </w:t>
      </w:r>
      <w:r w:rsidRPr="005A0C59">
        <w:rPr>
          <w:rFonts w:ascii="Calibri" w:eastAsia="Calibri" w:hAnsi="Calibri" w:cs="Calibri"/>
          <w:sz w:val="19"/>
          <w:lang w:val="pt-PT" w:eastAsia="pt-PT" w:bidi="pt-PT"/>
        </w:rPr>
        <w:t>deve ser considerado o fato do (a) mesmo (a) ser principiante no cargo e sim as atribuições do cargo e as necessidades do seu setor de</w:t>
      </w:r>
      <w:r w:rsidRPr="005A0C59">
        <w:rPr>
          <w:rFonts w:ascii="Calibri" w:eastAsia="Calibri" w:hAnsi="Calibri" w:cs="Calibri"/>
          <w:spacing w:val="-20"/>
          <w:sz w:val="19"/>
          <w:lang w:val="pt-PT" w:eastAsia="pt-PT" w:bidi="pt-PT"/>
        </w:rPr>
        <w:t xml:space="preserve"> </w:t>
      </w:r>
      <w:r w:rsidRPr="005A0C59">
        <w:rPr>
          <w:rFonts w:ascii="Calibri" w:eastAsia="Calibri" w:hAnsi="Calibri" w:cs="Calibri"/>
          <w:sz w:val="19"/>
          <w:lang w:val="pt-PT" w:eastAsia="pt-PT" w:bidi="pt-PT"/>
        </w:rPr>
        <w:t>trabalho;</w:t>
      </w:r>
    </w:p>
    <w:p w:rsidR="00696A8F" w:rsidRPr="005A0C59" w:rsidRDefault="00696A8F" w:rsidP="00696A8F">
      <w:pPr>
        <w:widowControl w:val="0"/>
        <w:numPr>
          <w:ilvl w:val="1"/>
          <w:numId w:val="5"/>
        </w:numPr>
        <w:tabs>
          <w:tab w:val="left" w:pos="627"/>
        </w:tabs>
        <w:autoSpaceDE w:val="0"/>
        <w:autoSpaceDN w:val="0"/>
        <w:spacing w:after="0" w:line="231" w:lineRule="exact"/>
        <w:ind w:left="626" w:hanging="337"/>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Leia com atenção </w:t>
      </w:r>
      <w:r w:rsidRPr="005A0C59">
        <w:rPr>
          <w:rFonts w:ascii="Calibri" w:eastAsia="Calibri" w:hAnsi="Calibri" w:cs="Calibri"/>
          <w:spacing w:val="-3"/>
          <w:sz w:val="19"/>
          <w:lang w:val="pt-PT" w:eastAsia="pt-PT" w:bidi="pt-PT"/>
        </w:rPr>
        <w:t xml:space="preserve">cada </w:t>
      </w:r>
      <w:r w:rsidRPr="005A0C59">
        <w:rPr>
          <w:rFonts w:ascii="Calibri" w:eastAsia="Calibri" w:hAnsi="Calibri" w:cs="Calibri"/>
          <w:sz w:val="19"/>
          <w:lang w:val="pt-PT" w:eastAsia="pt-PT" w:bidi="pt-PT"/>
        </w:rPr>
        <w:t>um dos itens antes de</w:t>
      </w:r>
      <w:r w:rsidRPr="005A0C59">
        <w:rPr>
          <w:rFonts w:ascii="Calibri" w:eastAsia="Calibri" w:hAnsi="Calibri" w:cs="Calibri"/>
          <w:spacing w:val="8"/>
          <w:sz w:val="19"/>
          <w:lang w:val="pt-PT" w:eastAsia="pt-PT" w:bidi="pt-PT"/>
        </w:rPr>
        <w:t xml:space="preserve"> </w:t>
      </w:r>
      <w:r w:rsidRPr="005A0C59">
        <w:rPr>
          <w:rFonts w:ascii="Calibri" w:eastAsia="Calibri" w:hAnsi="Calibri" w:cs="Calibri"/>
          <w:sz w:val="19"/>
          <w:lang w:val="pt-PT" w:eastAsia="pt-PT" w:bidi="pt-PT"/>
        </w:rPr>
        <w:t>respondê-los;</w:t>
      </w:r>
    </w:p>
    <w:p w:rsidR="00696A8F" w:rsidRPr="005A0C59" w:rsidRDefault="00696A8F" w:rsidP="00696A8F">
      <w:pPr>
        <w:widowControl w:val="0"/>
        <w:numPr>
          <w:ilvl w:val="1"/>
          <w:numId w:val="5"/>
        </w:numPr>
        <w:tabs>
          <w:tab w:val="left" w:pos="627"/>
        </w:tabs>
        <w:autoSpaceDE w:val="0"/>
        <w:autoSpaceDN w:val="0"/>
        <w:spacing w:after="0" w:line="240" w:lineRule="auto"/>
        <w:ind w:left="626" w:right="141" w:hanging="336"/>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Cada um dos quesitos propostos tem suma importância, influindo diretamente </w:t>
      </w:r>
      <w:r w:rsidRPr="005A0C59">
        <w:rPr>
          <w:rFonts w:ascii="Calibri" w:eastAsia="Calibri" w:hAnsi="Calibri" w:cs="Calibri"/>
          <w:spacing w:val="-4"/>
          <w:sz w:val="19"/>
          <w:lang w:val="pt-PT" w:eastAsia="pt-PT" w:bidi="pt-PT"/>
        </w:rPr>
        <w:t xml:space="preserve">no </w:t>
      </w:r>
      <w:r w:rsidRPr="005A0C59">
        <w:rPr>
          <w:rFonts w:ascii="Calibri" w:eastAsia="Calibri" w:hAnsi="Calibri" w:cs="Calibri"/>
          <w:sz w:val="19"/>
          <w:lang w:val="pt-PT" w:eastAsia="pt-PT" w:bidi="pt-PT"/>
        </w:rPr>
        <w:t>resultado final e subsidiando a tomada de decisões. Não deixe nenhuma questão sem</w:t>
      </w:r>
      <w:r w:rsidRPr="005A0C59">
        <w:rPr>
          <w:rFonts w:ascii="Calibri" w:eastAsia="Calibri" w:hAnsi="Calibri" w:cs="Calibri"/>
          <w:spacing w:val="4"/>
          <w:sz w:val="19"/>
          <w:lang w:val="pt-PT" w:eastAsia="pt-PT" w:bidi="pt-PT"/>
        </w:rPr>
        <w:t xml:space="preserve"> </w:t>
      </w:r>
      <w:r w:rsidRPr="005A0C59">
        <w:rPr>
          <w:rFonts w:ascii="Calibri" w:eastAsia="Calibri" w:hAnsi="Calibri" w:cs="Calibri"/>
          <w:sz w:val="19"/>
          <w:lang w:val="pt-PT" w:eastAsia="pt-PT" w:bidi="pt-PT"/>
        </w:rPr>
        <w:t>avaliar;</w:t>
      </w:r>
    </w:p>
    <w:p w:rsidR="00696A8F" w:rsidRDefault="00696A8F" w:rsidP="00696A8F">
      <w:pPr>
        <w:widowControl w:val="0"/>
        <w:numPr>
          <w:ilvl w:val="1"/>
          <w:numId w:val="5"/>
        </w:numPr>
        <w:tabs>
          <w:tab w:val="left" w:pos="627"/>
        </w:tabs>
        <w:autoSpaceDE w:val="0"/>
        <w:autoSpaceDN w:val="0"/>
        <w:spacing w:after="0" w:line="237" w:lineRule="auto"/>
        <w:ind w:left="626" w:right="142" w:hanging="336"/>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 xml:space="preserve">O processo avaliativo deve levar em conta comportamentos e resultados observáveis </w:t>
      </w:r>
      <w:r w:rsidRPr="005A0C59">
        <w:rPr>
          <w:rFonts w:ascii="Calibri" w:eastAsia="Calibri" w:hAnsi="Calibri" w:cs="Calibri"/>
          <w:spacing w:val="-4"/>
          <w:sz w:val="19"/>
          <w:lang w:val="pt-PT" w:eastAsia="pt-PT" w:bidi="pt-PT"/>
        </w:rPr>
        <w:t xml:space="preserve">em </w:t>
      </w:r>
      <w:r w:rsidRPr="005A0C59">
        <w:rPr>
          <w:rFonts w:ascii="Calibri" w:eastAsia="Calibri" w:hAnsi="Calibri" w:cs="Calibri"/>
          <w:sz w:val="19"/>
          <w:lang w:val="pt-PT" w:eastAsia="pt-PT" w:bidi="pt-PT"/>
        </w:rPr>
        <w:t>situação de trabalho, excluindo aspectos</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pessoais;</w:t>
      </w:r>
    </w:p>
    <w:p w:rsidR="00696A8F" w:rsidRDefault="00696A8F" w:rsidP="00696A8F">
      <w:pPr>
        <w:widowControl w:val="0"/>
        <w:numPr>
          <w:ilvl w:val="1"/>
          <w:numId w:val="5"/>
        </w:numPr>
        <w:tabs>
          <w:tab w:val="left" w:pos="627"/>
        </w:tabs>
        <w:autoSpaceDE w:val="0"/>
        <w:autoSpaceDN w:val="0"/>
        <w:spacing w:after="0" w:line="237" w:lineRule="auto"/>
        <w:ind w:left="626" w:right="142" w:hanging="336"/>
        <w:jc w:val="both"/>
        <w:rPr>
          <w:rFonts w:ascii="Calibri" w:eastAsia="Calibri" w:hAnsi="Calibri" w:cs="Calibri"/>
          <w:sz w:val="19"/>
          <w:lang w:val="pt-PT" w:eastAsia="pt-PT" w:bidi="pt-PT"/>
        </w:rPr>
      </w:pPr>
      <w:r w:rsidRPr="00225D86">
        <w:rPr>
          <w:rFonts w:ascii="Calibri" w:eastAsia="Calibri" w:hAnsi="Calibri" w:cs="Calibri"/>
          <w:sz w:val="19"/>
          <w:lang w:val="pt-PT" w:eastAsia="pt-PT" w:bidi="pt-PT"/>
        </w:rPr>
        <w:t xml:space="preserve">Assinale com um “X” a opção que melhor descreva a atuação do Servidor diante dos itens analisados. </w:t>
      </w:r>
    </w:p>
    <w:p w:rsidR="00696A8F" w:rsidRDefault="00696A8F" w:rsidP="00696A8F">
      <w:pPr>
        <w:pStyle w:val="PargrafodaLista"/>
        <w:numPr>
          <w:ilvl w:val="1"/>
          <w:numId w:val="5"/>
        </w:numPr>
        <w:rPr>
          <w:rFonts w:ascii="Calibri" w:eastAsia="Calibri" w:hAnsi="Calibri" w:cs="Calibri"/>
          <w:sz w:val="19"/>
          <w:lang w:val="pt-PT" w:eastAsia="pt-PT" w:bidi="pt-PT"/>
        </w:rPr>
      </w:pPr>
      <w:r w:rsidRPr="00225D86">
        <w:rPr>
          <w:rFonts w:ascii="Calibri" w:eastAsia="Calibri" w:hAnsi="Calibri" w:cs="Calibri"/>
          <w:sz w:val="19"/>
          <w:lang w:val="pt-PT" w:eastAsia="pt-PT" w:bidi="pt-PT"/>
        </w:rPr>
        <w:t xml:space="preserve">Somar conforme pontuação de cada item. </w:t>
      </w:r>
    </w:p>
    <w:p w:rsidR="00696A8F" w:rsidRDefault="00696A8F" w:rsidP="00696A8F">
      <w:pPr>
        <w:pStyle w:val="PargrafodaLista"/>
        <w:numPr>
          <w:ilvl w:val="1"/>
          <w:numId w:val="5"/>
        </w:numPr>
        <w:rPr>
          <w:rFonts w:ascii="Calibri" w:eastAsia="Calibri" w:hAnsi="Calibri" w:cs="Calibri"/>
          <w:sz w:val="19"/>
          <w:lang w:val="pt-PT" w:eastAsia="pt-PT" w:bidi="pt-PT"/>
        </w:rPr>
      </w:pPr>
      <w:r w:rsidRPr="00225D86">
        <w:rPr>
          <w:rFonts w:ascii="Calibri" w:eastAsia="Calibri" w:hAnsi="Calibri" w:cs="Calibri"/>
          <w:sz w:val="19"/>
          <w:lang w:val="pt-PT" w:eastAsia="pt-PT" w:bidi="pt-PT"/>
        </w:rPr>
        <w:t xml:space="preserve"> Ao final, os avaliadores e avaliado devem rubricar todas as paginas e assinar no local indicado.</w:t>
      </w:r>
    </w:p>
    <w:p w:rsidR="00696A8F" w:rsidRPr="00225D86" w:rsidRDefault="00696A8F" w:rsidP="00696A8F">
      <w:pPr>
        <w:pStyle w:val="PargrafodaLista"/>
        <w:numPr>
          <w:ilvl w:val="1"/>
          <w:numId w:val="5"/>
        </w:numPr>
        <w:spacing w:after="0"/>
        <w:rPr>
          <w:rFonts w:ascii="Calibri" w:eastAsia="Calibri" w:hAnsi="Calibri" w:cs="Calibri"/>
          <w:sz w:val="19"/>
          <w:lang w:val="pt-PT" w:eastAsia="pt-PT" w:bidi="pt-PT"/>
        </w:rPr>
      </w:pPr>
      <w:r w:rsidRPr="00225D86">
        <w:rPr>
          <w:rFonts w:ascii="Calibri" w:eastAsia="Calibri" w:hAnsi="Calibri" w:cs="Calibri"/>
          <w:sz w:val="19"/>
          <w:lang w:val="pt-PT" w:eastAsia="pt-PT" w:bidi="pt-PT"/>
        </w:rPr>
        <w:t xml:space="preserve"> Registrar no campo ‘justificativas’ o que julgar necessário</w:t>
      </w:r>
      <w:r>
        <w:rPr>
          <w:rFonts w:ascii="Calibri" w:eastAsia="Calibri" w:hAnsi="Calibri" w:cs="Calibri"/>
          <w:sz w:val="19"/>
          <w:lang w:val="pt-PT" w:eastAsia="pt-PT" w:bidi="pt-PT"/>
        </w:rPr>
        <w:t>;</w:t>
      </w:r>
    </w:p>
    <w:p w:rsidR="00696A8F" w:rsidRPr="005A0C59" w:rsidRDefault="00696A8F" w:rsidP="00696A8F">
      <w:pPr>
        <w:widowControl w:val="0"/>
        <w:numPr>
          <w:ilvl w:val="1"/>
          <w:numId w:val="5"/>
        </w:numPr>
        <w:tabs>
          <w:tab w:val="left" w:pos="627"/>
        </w:tabs>
        <w:autoSpaceDE w:val="0"/>
        <w:autoSpaceDN w:val="0"/>
        <w:spacing w:after="0" w:line="229" w:lineRule="exact"/>
        <w:ind w:left="626" w:hanging="337"/>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t>Recomenda-se</w:t>
      </w:r>
      <w:r w:rsidRPr="005A0C59">
        <w:rPr>
          <w:rFonts w:ascii="Calibri" w:eastAsia="Calibri" w:hAnsi="Calibri" w:cs="Calibri"/>
          <w:spacing w:val="-1"/>
          <w:sz w:val="19"/>
          <w:lang w:val="pt-PT" w:eastAsia="pt-PT" w:bidi="pt-PT"/>
        </w:rPr>
        <w:t xml:space="preserve"> </w:t>
      </w:r>
      <w:r w:rsidRPr="005A0C59">
        <w:rPr>
          <w:rFonts w:ascii="Calibri" w:eastAsia="Calibri" w:hAnsi="Calibri" w:cs="Calibri"/>
          <w:sz w:val="19"/>
          <w:lang w:val="pt-PT" w:eastAsia="pt-PT" w:bidi="pt-PT"/>
        </w:rPr>
        <w:t>que</w:t>
      </w:r>
      <w:r w:rsidRPr="005A0C59">
        <w:rPr>
          <w:rFonts w:ascii="Calibri" w:eastAsia="Calibri" w:hAnsi="Calibri" w:cs="Calibri"/>
          <w:spacing w:val="-1"/>
          <w:sz w:val="19"/>
          <w:lang w:val="pt-PT" w:eastAsia="pt-PT" w:bidi="pt-PT"/>
        </w:rPr>
        <w:t xml:space="preserve"> </w:t>
      </w:r>
      <w:r w:rsidRPr="005A0C59">
        <w:rPr>
          <w:rFonts w:ascii="Calibri" w:eastAsia="Calibri" w:hAnsi="Calibri" w:cs="Calibri"/>
          <w:sz w:val="19"/>
          <w:lang w:val="pt-PT" w:eastAsia="pt-PT" w:bidi="pt-PT"/>
        </w:rPr>
        <w:t>este</w:t>
      </w:r>
      <w:r w:rsidRPr="005A0C59">
        <w:rPr>
          <w:rFonts w:ascii="Calibri" w:eastAsia="Calibri" w:hAnsi="Calibri" w:cs="Calibri"/>
          <w:spacing w:val="-6"/>
          <w:sz w:val="19"/>
          <w:lang w:val="pt-PT" w:eastAsia="pt-PT" w:bidi="pt-PT"/>
        </w:rPr>
        <w:t xml:space="preserve"> </w:t>
      </w:r>
      <w:r w:rsidRPr="005A0C59">
        <w:rPr>
          <w:rFonts w:ascii="Calibri" w:eastAsia="Calibri" w:hAnsi="Calibri" w:cs="Calibri"/>
          <w:sz w:val="19"/>
          <w:lang w:val="pt-PT" w:eastAsia="pt-PT" w:bidi="pt-PT"/>
        </w:rPr>
        <w:t>formulário</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seja</w:t>
      </w:r>
      <w:r w:rsidRPr="005A0C59">
        <w:rPr>
          <w:rFonts w:ascii="Calibri" w:eastAsia="Calibri" w:hAnsi="Calibri" w:cs="Calibri"/>
          <w:spacing w:val="-3"/>
          <w:sz w:val="19"/>
          <w:lang w:val="pt-PT" w:eastAsia="pt-PT" w:bidi="pt-PT"/>
        </w:rPr>
        <w:t xml:space="preserve"> </w:t>
      </w:r>
      <w:r w:rsidRPr="005A0C59">
        <w:rPr>
          <w:rFonts w:ascii="Calibri" w:eastAsia="Calibri" w:hAnsi="Calibri" w:cs="Calibri"/>
          <w:sz w:val="19"/>
          <w:lang w:val="pt-PT" w:eastAsia="pt-PT" w:bidi="pt-PT"/>
        </w:rPr>
        <w:t>preenchido</w:t>
      </w:r>
      <w:r w:rsidRPr="005A0C59">
        <w:rPr>
          <w:rFonts w:ascii="Calibri" w:eastAsia="Calibri" w:hAnsi="Calibri" w:cs="Calibri"/>
          <w:spacing w:val="-1"/>
          <w:sz w:val="19"/>
          <w:lang w:val="pt-PT" w:eastAsia="pt-PT" w:bidi="pt-PT"/>
        </w:rPr>
        <w:t xml:space="preserve"> </w:t>
      </w:r>
      <w:r w:rsidRPr="005A0C59">
        <w:rPr>
          <w:rFonts w:ascii="Calibri" w:eastAsia="Calibri" w:hAnsi="Calibri" w:cs="Calibri"/>
          <w:sz w:val="19"/>
          <w:lang w:val="pt-PT" w:eastAsia="pt-PT" w:bidi="pt-PT"/>
        </w:rPr>
        <w:t>com</w:t>
      </w:r>
      <w:r w:rsidRPr="005A0C59">
        <w:rPr>
          <w:rFonts w:ascii="Calibri" w:eastAsia="Calibri" w:hAnsi="Calibri" w:cs="Calibri"/>
          <w:spacing w:val="-6"/>
          <w:sz w:val="19"/>
          <w:lang w:val="pt-PT" w:eastAsia="pt-PT" w:bidi="pt-PT"/>
        </w:rPr>
        <w:t xml:space="preserve"> </w:t>
      </w:r>
      <w:r w:rsidRPr="005A0C59">
        <w:rPr>
          <w:rFonts w:ascii="Calibri" w:eastAsia="Calibri" w:hAnsi="Calibri" w:cs="Calibri"/>
          <w:sz w:val="19"/>
          <w:lang w:val="pt-PT" w:eastAsia="pt-PT" w:bidi="pt-PT"/>
        </w:rPr>
        <w:t>a</w:t>
      </w:r>
      <w:r w:rsidRPr="005A0C59">
        <w:rPr>
          <w:rFonts w:ascii="Calibri" w:eastAsia="Calibri" w:hAnsi="Calibri" w:cs="Calibri"/>
          <w:spacing w:val="-3"/>
          <w:sz w:val="19"/>
          <w:lang w:val="pt-PT" w:eastAsia="pt-PT" w:bidi="pt-PT"/>
        </w:rPr>
        <w:t xml:space="preserve"> </w:t>
      </w:r>
      <w:r w:rsidRPr="005A0C59">
        <w:rPr>
          <w:rFonts w:ascii="Calibri" w:eastAsia="Calibri" w:hAnsi="Calibri" w:cs="Calibri"/>
          <w:sz w:val="19"/>
          <w:lang w:val="pt-PT" w:eastAsia="pt-PT" w:bidi="pt-PT"/>
        </w:rPr>
        <w:t>participação</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do</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(a)</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servidor</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(a)</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a</w:t>
      </w:r>
      <w:r w:rsidRPr="005A0C59">
        <w:rPr>
          <w:rFonts w:ascii="Calibri" w:eastAsia="Calibri" w:hAnsi="Calibri" w:cs="Calibri"/>
          <w:spacing w:val="-3"/>
          <w:sz w:val="19"/>
          <w:lang w:val="pt-PT" w:eastAsia="pt-PT" w:bidi="pt-PT"/>
        </w:rPr>
        <w:t xml:space="preserve"> </w:t>
      </w:r>
      <w:r w:rsidRPr="005A0C59">
        <w:rPr>
          <w:rFonts w:ascii="Calibri" w:eastAsia="Calibri" w:hAnsi="Calibri" w:cs="Calibri"/>
          <w:sz w:val="19"/>
          <w:lang w:val="pt-PT" w:eastAsia="pt-PT" w:bidi="pt-PT"/>
        </w:rPr>
        <w:t>ser</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avaliado</w:t>
      </w:r>
      <w:r w:rsidRPr="005A0C59">
        <w:rPr>
          <w:rFonts w:ascii="Calibri" w:eastAsia="Calibri" w:hAnsi="Calibri" w:cs="Calibri"/>
          <w:spacing w:val="-2"/>
          <w:sz w:val="19"/>
          <w:lang w:val="pt-PT" w:eastAsia="pt-PT" w:bidi="pt-PT"/>
        </w:rPr>
        <w:t xml:space="preserve"> </w:t>
      </w:r>
      <w:r w:rsidRPr="005A0C59">
        <w:rPr>
          <w:rFonts w:ascii="Calibri" w:eastAsia="Calibri" w:hAnsi="Calibri" w:cs="Calibri"/>
          <w:sz w:val="19"/>
          <w:lang w:val="pt-PT" w:eastAsia="pt-PT" w:bidi="pt-PT"/>
        </w:rPr>
        <w:t>(a);</w:t>
      </w:r>
    </w:p>
    <w:p w:rsidR="00696A8F" w:rsidRDefault="00696A8F" w:rsidP="00696A8F">
      <w:pPr>
        <w:spacing w:after="0"/>
        <w:jc w:val="both"/>
        <w:rPr>
          <w:rFonts w:ascii="Calibri" w:eastAsia="Calibri" w:hAnsi="Calibri" w:cs="Calibri"/>
          <w:sz w:val="19"/>
          <w:lang w:val="pt-PT" w:eastAsia="pt-PT" w:bidi="pt-PT"/>
        </w:rPr>
      </w:pPr>
      <w:r w:rsidRPr="005A0C59">
        <w:rPr>
          <w:rFonts w:ascii="Calibri" w:eastAsia="Calibri" w:hAnsi="Calibri" w:cs="Calibri"/>
          <w:sz w:val="19"/>
          <w:lang w:val="pt-PT" w:eastAsia="pt-PT" w:bidi="pt-PT"/>
        </w:rPr>
        <w:lastRenderedPageBreak/>
        <w:t>Na avaliação do (a) servidor (a) deverão ser levados em consideração os Fatores e os Indicadores de Desempenho abaixo apresentados</w:t>
      </w:r>
      <w:r>
        <w:rPr>
          <w:rFonts w:ascii="Calibri" w:eastAsia="Calibri" w:hAnsi="Calibri" w:cs="Calibri"/>
          <w:sz w:val="19"/>
          <w:lang w:val="pt-PT" w:eastAsia="pt-PT" w:bidi="pt-PT"/>
        </w:rPr>
        <w:t>.</w:t>
      </w:r>
    </w:p>
    <w:p w:rsidR="00696A8F"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Tr="00EE2B2E">
        <w:tc>
          <w:tcPr>
            <w:tcW w:w="9776" w:type="dxa"/>
            <w:shd w:val="clear" w:color="auto" w:fill="D9E2F3" w:themeFill="accent1" w:themeFillTint="33"/>
          </w:tcPr>
          <w:p w:rsidR="00696A8F" w:rsidRPr="00225D86" w:rsidRDefault="00696A8F" w:rsidP="00696A8F">
            <w:pPr>
              <w:pStyle w:val="PargrafodaLista"/>
              <w:numPr>
                <w:ilvl w:val="0"/>
                <w:numId w:val="6"/>
              </w:numPr>
              <w:jc w:val="both"/>
              <w:rPr>
                <w:rFonts w:ascii="Calibri" w:eastAsia="Calibri" w:hAnsi="Calibri" w:cs="Calibri"/>
                <w:sz w:val="19"/>
                <w:lang w:val="pt-PT" w:eastAsia="pt-PT" w:bidi="pt-PT"/>
              </w:rPr>
            </w:pPr>
            <w:r w:rsidRPr="00225D86">
              <w:rPr>
                <w:rFonts w:ascii="Calibri" w:eastAsia="Calibri" w:hAnsi="Calibri" w:cs="Calibri"/>
                <w:b/>
                <w:sz w:val="19"/>
                <w:lang w:val="pt-PT" w:eastAsia="pt-PT" w:bidi="pt-PT"/>
              </w:rPr>
              <w:t xml:space="preserve">DISCIPLINA </w:t>
            </w:r>
            <w:r w:rsidRPr="00225D86">
              <w:rPr>
                <w:rFonts w:ascii="Calibri" w:eastAsia="Calibri" w:hAnsi="Calibri" w:cs="Calibri"/>
                <w:sz w:val="19"/>
                <w:lang w:val="pt-PT" w:eastAsia="pt-PT" w:bidi="pt-PT"/>
              </w:rPr>
              <w:t>– Considere a compreensão e acatamento das orientações, instruções, recomendaçõessuperiores, críticas e cumprimento de leis, normas e regulamentos</w:t>
            </w:r>
          </w:p>
        </w:tc>
      </w:tr>
    </w:tbl>
    <w:p w:rsidR="00696A8F"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Tr="00EE2B2E">
        <w:tc>
          <w:tcPr>
            <w:tcW w:w="3919" w:type="pct"/>
            <w:shd w:val="clear" w:color="auto" w:fill="D9E2F3" w:themeFill="accent1" w:themeFillTint="33"/>
          </w:tcPr>
          <w:p w:rsidR="00696A8F" w:rsidRPr="00DF16F2" w:rsidRDefault="00696A8F" w:rsidP="00EE2B2E">
            <w:pPr>
              <w:jc w:val="both"/>
              <w:rPr>
                <w:rFonts w:ascii="Calibri" w:eastAsia="Calibri" w:hAnsi="Calibri" w:cs="Calibri"/>
                <w:b/>
                <w:sz w:val="19"/>
                <w:lang w:val="pt-PT" w:eastAsia="pt-PT" w:bidi="pt-PT"/>
              </w:rPr>
            </w:pPr>
            <w:r w:rsidRPr="00DF16F2">
              <w:rPr>
                <w:rFonts w:ascii="Calibri" w:eastAsia="Calibri" w:hAnsi="Calibri" w:cs="Calibri"/>
                <w:b/>
                <w:sz w:val="19"/>
                <w:lang w:val="pt-PT" w:eastAsia="pt-PT" w:bidi="pt-PT"/>
              </w:rPr>
              <w:t>1.1. Ordens superiores, leis, normas e regulamentos.</w:t>
            </w:r>
          </w:p>
        </w:tc>
        <w:tc>
          <w:tcPr>
            <w:tcW w:w="496" w:type="pct"/>
            <w:shd w:val="clear" w:color="auto" w:fill="D9E2F3" w:themeFill="accent1" w:themeFillTint="33"/>
          </w:tcPr>
          <w:p w:rsidR="00696A8F" w:rsidRPr="00DF16F2" w:rsidRDefault="00696A8F" w:rsidP="00EE2B2E">
            <w:pPr>
              <w:jc w:val="center"/>
              <w:rPr>
                <w:rFonts w:ascii="Calibri" w:eastAsia="Calibri" w:hAnsi="Calibri" w:cs="Calibri"/>
                <w:b/>
                <w:sz w:val="19"/>
                <w:lang w:val="pt-PT" w:eastAsia="pt-PT" w:bidi="pt-PT"/>
              </w:rPr>
            </w:pPr>
            <w:r>
              <w:rPr>
                <w:rFonts w:ascii="Calibri" w:eastAsia="Calibri" w:hAnsi="Calibri" w:cs="Calibri"/>
                <w:b/>
                <w:sz w:val="19"/>
                <w:lang w:val="pt-PT" w:eastAsia="pt-PT" w:bidi="pt-PT"/>
              </w:rPr>
              <w:t xml:space="preserve">Pontos </w:t>
            </w:r>
          </w:p>
        </w:tc>
        <w:tc>
          <w:tcPr>
            <w:tcW w:w="585" w:type="pct"/>
            <w:shd w:val="clear" w:color="auto" w:fill="D9E2F3" w:themeFill="accent1" w:themeFillTint="33"/>
          </w:tcPr>
          <w:p w:rsidR="00696A8F" w:rsidRPr="00DF16F2" w:rsidRDefault="00696A8F" w:rsidP="00EE2B2E">
            <w:pPr>
              <w:jc w:val="center"/>
              <w:rPr>
                <w:rFonts w:ascii="Calibri" w:eastAsia="Calibri" w:hAnsi="Calibri" w:cs="Calibri"/>
                <w:b/>
                <w:sz w:val="19"/>
                <w:lang w:val="pt-PT" w:eastAsia="pt-PT" w:bidi="pt-PT"/>
              </w:rPr>
            </w:pPr>
            <w:r>
              <w:rPr>
                <w:rFonts w:ascii="Calibri" w:eastAsia="Calibri" w:hAnsi="Calibri" w:cs="Calibri"/>
                <w:b/>
                <w:sz w:val="19"/>
                <w:lang w:val="pt-PT" w:eastAsia="pt-PT" w:bidi="pt-PT"/>
              </w:rPr>
              <w:t>Marque com X</w:t>
            </w:r>
          </w:p>
        </w:tc>
      </w:tr>
      <w:tr w:rsidR="00696A8F" w:rsidTr="00EE2B2E">
        <w:tc>
          <w:tcPr>
            <w:tcW w:w="3919" w:type="pct"/>
          </w:tcPr>
          <w:p w:rsidR="00696A8F" w:rsidRDefault="00696A8F" w:rsidP="00EE2B2E">
            <w:pPr>
              <w:jc w:val="both"/>
              <w:rPr>
                <w:rFonts w:ascii="Calibri" w:eastAsia="Calibri" w:hAnsi="Calibri" w:cs="Calibri"/>
                <w:sz w:val="19"/>
                <w:lang w:val="pt-PT" w:eastAsia="pt-PT" w:bidi="pt-PT"/>
              </w:rPr>
            </w:pPr>
            <w:r w:rsidRPr="00DF16F2">
              <w:rPr>
                <w:rFonts w:ascii="Calibri" w:eastAsia="Calibri" w:hAnsi="Calibri" w:cs="Calibri"/>
                <w:sz w:val="19"/>
                <w:lang w:val="pt-PT" w:eastAsia="pt-PT" w:bidi="pt-PT"/>
              </w:rPr>
              <w:t xml:space="preserve">Há o cumprimento, na íntegra, de recomendações ou orientações recebidas de superiores, leis, normas e regulamentos – </w:t>
            </w:r>
          </w:p>
        </w:tc>
        <w:tc>
          <w:tcPr>
            <w:tcW w:w="496" w:type="pct"/>
          </w:tcPr>
          <w:p w:rsidR="00696A8F" w:rsidRPr="00DF16F2" w:rsidRDefault="00696A8F" w:rsidP="00EE2B2E">
            <w:pPr>
              <w:jc w:val="center"/>
              <w:rPr>
                <w:rFonts w:ascii="Calibri" w:eastAsia="Calibri" w:hAnsi="Calibri" w:cs="Calibri"/>
                <w:sz w:val="19"/>
                <w:lang w:val="pt-PT" w:eastAsia="pt-PT" w:bidi="pt-PT"/>
              </w:rPr>
            </w:pPr>
            <w:r w:rsidRPr="00DF16F2">
              <w:rPr>
                <w:rFonts w:ascii="Calibri" w:eastAsia="Calibri" w:hAnsi="Calibri" w:cs="Calibri"/>
                <w:sz w:val="19"/>
                <w:lang w:val="pt-PT" w:eastAsia="pt-PT" w:bidi="pt-PT"/>
              </w:rPr>
              <w:t>10</w:t>
            </w:r>
            <w:r>
              <w:rPr>
                <w:rFonts w:ascii="Calibri" w:eastAsia="Calibri" w:hAnsi="Calibri" w:cs="Calibri"/>
                <w:sz w:val="19"/>
                <w:lang w:val="pt-PT" w:eastAsia="pt-PT" w:bidi="pt-PT"/>
              </w:rPr>
              <w:t>0</w:t>
            </w:r>
          </w:p>
        </w:tc>
        <w:tc>
          <w:tcPr>
            <w:tcW w:w="585" w:type="pct"/>
          </w:tcPr>
          <w:p w:rsidR="00696A8F" w:rsidRPr="00DF16F2" w:rsidRDefault="00696A8F" w:rsidP="00EE2B2E">
            <w:pPr>
              <w:jc w:val="center"/>
              <w:rPr>
                <w:rFonts w:ascii="Calibri" w:eastAsia="Calibri" w:hAnsi="Calibri" w:cs="Calibri"/>
                <w:sz w:val="19"/>
                <w:lang w:val="pt-PT" w:eastAsia="pt-PT" w:bidi="pt-PT"/>
              </w:rPr>
            </w:pPr>
          </w:p>
        </w:tc>
      </w:tr>
      <w:tr w:rsidR="00696A8F" w:rsidTr="00EE2B2E">
        <w:tc>
          <w:tcPr>
            <w:tcW w:w="3919" w:type="pct"/>
          </w:tcPr>
          <w:p w:rsidR="00696A8F" w:rsidRDefault="00696A8F" w:rsidP="00EE2B2E">
            <w:pPr>
              <w:jc w:val="both"/>
              <w:rPr>
                <w:rFonts w:ascii="Calibri" w:eastAsia="Calibri" w:hAnsi="Calibri" w:cs="Calibri"/>
                <w:sz w:val="19"/>
                <w:lang w:val="pt-PT" w:eastAsia="pt-PT" w:bidi="pt-PT"/>
              </w:rPr>
            </w:pPr>
            <w:r w:rsidRPr="00DF16F2">
              <w:rPr>
                <w:rFonts w:ascii="Calibri" w:eastAsia="Calibri" w:hAnsi="Calibri" w:cs="Calibri"/>
                <w:sz w:val="19"/>
                <w:lang w:val="pt-PT" w:eastAsia="pt-PT" w:bidi="pt-PT"/>
              </w:rPr>
              <w:t xml:space="preserve">Acata recomendações ou orientações superiores e cumpre leis, normas e regulamentos, porém demonstra um pouco de resistência – </w:t>
            </w:r>
          </w:p>
        </w:tc>
        <w:tc>
          <w:tcPr>
            <w:tcW w:w="496" w:type="pct"/>
          </w:tcPr>
          <w:p w:rsidR="00696A8F" w:rsidRPr="00DF16F2" w:rsidRDefault="00696A8F" w:rsidP="00EE2B2E">
            <w:pPr>
              <w:jc w:val="center"/>
              <w:rPr>
                <w:rFonts w:ascii="Calibri" w:eastAsia="Calibri" w:hAnsi="Calibri" w:cs="Calibri"/>
                <w:sz w:val="19"/>
                <w:lang w:val="pt-PT" w:eastAsia="pt-PT" w:bidi="pt-PT"/>
              </w:rPr>
            </w:pPr>
            <w:r w:rsidRPr="00DF16F2">
              <w:rPr>
                <w:rFonts w:ascii="Calibri" w:eastAsia="Calibri" w:hAnsi="Calibri" w:cs="Calibri"/>
                <w:sz w:val="19"/>
                <w:lang w:val="pt-PT" w:eastAsia="pt-PT" w:bidi="pt-PT"/>
              </w:rPr>
              <w:t>8</w:t>
            </w:r>
            <w:r>
              <w:rPr>
                <w:rFonts w:ascii="Calibri" w:eastAsia="Calibri" w:hAnsi="Calibri" w:cs="Calibri"/>
                <w:sz w:val="19"/>
                <w:lang w:val="pt-PT" w:eastAsia="pt-PT" w:bidi="pt-PT"/>
              </w:rPr>
              <w:t>0</w:t>
            </w:r>
          </w:p>
        </w:tc>
        <w:tc>
          <w:tcPr>
            <w:tcW w:w="585" w:type="pct"/>
          </w:tcPr>
          <w:p w:rsidR="00696A8F" w:rsidRPr="00DF16F2" w:rsidRDefault="00696A8F" w:rsidP="00EE2B2E">
            <w:pPr>
              <w:jc w:val="center"/>
              <w:rPr>
                <w:rFonts w:ascii="Calibri" w:eastAsia="Calibri" w:hAnsi="Calibri" w:cs="Calibri"/>
                <w:sz w:val="19"/>
                <w:lang w:val="pt-PT" w:eastAsia="pt-PT" w:bidi="pt-PT"/>
              </w:rPr>
            </w:pPr>
          </w:p>
        </w:tc>
      </w:tr>
      <w:tr w:rsidR="00696A8F" w:rsidTr="00EE2B2E">
        <w:tc>
          <w:tcPr>
            <w:tcW w:w="3919" w:type="pct"/>
          </w:tcPr>
          <w:p w:rsidR="00696A8F" w:rsidRDefault="00696A8F" w:rsidP="00EE2B2E">
            <w:pPr>
              <w:jc w:val="both"/>
              <w:rPr>
                <w:rFonts w:ascii="Calibri" w:eastAsia="Calibri" w:hAnsi="Calibri" w:cs="Calibri"/>
                <w:sz w:val="19"/>
                <w:lang w:val="pt-PT" w:eastAsia="pt-PT" w:bidi="pt-PT"/>
              </w:rPr>
            </w:pPr>
            <w:r w:rsidRPr="00DF16F2">
              <w:rPr>
                <w:rFonts w:ascii="Calibri" w:eastAsia="Calibri" w:hAnsi="Calibri" w:cs="Calibri"/>
                <w:sz w:val="19"/>
                <w:lang w:val="pt-PT" w:eastAsia="pt-PT" w:bidi="pt-PT"/>
              </w:rPr>
              <w:t>Acata e da cumprimento a recomendações ou orientações superiores, leis, normas e regulamentos, precisando ser orientado e cobrado constantemente –.</w:t>
            </w:r>
          </w:p>
        </w:tc>
        <w:tc>
          <w:tcPr>
            <w:tcW w:w="496" w:type="pct"/>
          </w:tcPr>
          <w:p w:rsidR="00696A8F" w:rsidRPr="00DF16F2" w:rsidRDefault="00696A8F" w:rsidP="00EE2B2E">
            <w:pPr>
              <w:jc w:val="center"/>
              <w:rPr>
                <w:rFonts w:ascii="Calibri" w:eastAsia="Calibri" w:hAnsi="Calibri" w:cs="Calibri"/>
                <w:sz w:val="19"/>
                <w:lang w:val="pt-PT" w:eastAsia="pt-PT" w:bidi="pt-PT"/>
              </w:rPr>
            </w:pPr>
            <w:r w:rsidRPr="00DF16F2">
              <w:rPr>
                <w:rFonts w:ascii="Calibri" w:eastAsia="Calibri" w:hAnsi="Calibri" w:cs="Calibri"/>
                <w:sz w:val="19"/>
                <w:lang w:val="pt-PT" w:eastAsia="pt-PT" w:bidi="pt-PT"/>
              </w:rPr>
              <w:t>5</w:t>
            </w:r>
            <w:r>
              <w:rPr>
                <w:rFonts w:ascii="Calibri" w:eastAsia="Calibri" w:hAnsi="Calibri" w:cs="Calibri"/>
                <w:sz w:val="19"/>
                <w:lang w:val="pt-PT" w:eastAsia="pt-PT" w:bidi="pt-PT"/>
              </w:rPr>
              <w:t>0</w:t>
            </w:r>
          </w:p>
        </w:tc>
        <w:tc>
          <w:tcPr>
            <w:tcW w:w="585" w:type="pct"/>
          </w:tcPr>
          <w:p w:rsidR="00696A8F" w:rsidRPr="00DF16F2" w:rsidRDefault="00696A8F" w:rsidP="00EE2B2E">
            <w:pPr>
              <w:jc w:val="center"/>
              <w:rPr>
                <w:rFonts w:ascii="Calibri" w:eastAsia="Calibri" w:hAnsi="Calibri" w:cs="Calibri"/>
                <w:sz w:val="19"/>
                <w:lang w:val="pt-PT" w:eastAsia="pt-PT" w:bidi="pt-PT"/>
              </w:rPr>
            </w:pPr>
          </w:p>
        </w:tc>
      </w:tr>
      <w:tr w:rsidR="00696A8F" w:rsidTr="00EE2B2E">
        <w:tc>
          <w:tcPr>
            <w:tcW w:w="3919" w:type="pct"/>
          </w:tcPr>
          <w:p w:rsidR="00696A8F" w:rsidRDefault="00696A8F" w:rsidP="00EE2B2E">
            <w:pPr>
              <w:jc w:val="both"/>
              <w:rPr>
                <w:rFonts w:ascii="Calibri" w:eastAsia="Calibri" w:hAnsi="Calibri" w:cs="Calibri"/>
                <w:sz w:val="19"/>
                <w:lang w:val="pt-PT" w:eastAsia="pt-PT" w:bidi="pt-PT"/>
              </w:rPr>
            </w:pPr>
            <w:r w:rsidRPr="00DF16F2">
              <w:rPr>
                <w:rFonts w:ascii="Calibri" w:eastAsia="Calibri" w:hAnsi="Calibri" w:cs="Calibri"/>
                <w:sz w:val="19"/>
                <w:lang w:val="pt-PT" w:eastAsia="pt-PT" w:bidi="pt-PT"/>
              </w:rPr>
              <w:t>Não acata e não cumpre recomendações ou orientações superiores, leis, normas e regulamentos, mesmo sendo orientado –.</w:t>
            </w:r>
          </w:p>
        </w:tc>
        <w:tc>
          <w:tcPr>
            <w:tcW w:w="496" w:type="pct"/>
          </w:tcPr>
          <w:p w:rsidR="00696A8F" w:rsidRPr="00DF16F2" w:rsidRDefault="00696A8F" w:rsidP="00EE2B2E">
            <w:pPr>
              <w:jc w:val="center"/>
              <w:rPr>
                <w:rFonts w:ascii="Calibri" w:eastAsia="Calibri" w:hAnsi="Calibri" w:cs="Calibri"/>
                <w:sz w:val="19"/>
                <w:lang w:val="pt-PT" w:eastAsia="pt-PT" w:bidi="pt-PT"/>
              </w:rPr>
            </w:pPr>
            <w:r w:rsidRPr="00DF16F2">
              <w:rPr>
                <w:rFonts w:ascii="Calibri" w:eastAsia="Calibri" w:hAnsi="Calibri" w:cs="Calibri"/>
                <w:sz w:val="19"/>
                <w:lang w:val="pt-PT" w:eastAsia="pt-PT" w:bidi="pt-PT"/>
              </w:rPr>
              <w:t>1</w:t>
            </w:r>
            <w:r>
              <w:rPr>
                <w:rFonts w:ascii="Calibri" w:eastAsia="Calibri" w:hAnsi="Calibri" w:cs="Calibri"/>
                <w:sz w:val="19"/>
                <w:lang w:val="pt-PT" w:eastAsia="pt-PT" w:bidi="pt-PT"/>
              </w:rPr>
              <w:t>0</w:t>
            </w:r>
          </w:p>
        </w:tc>
        <w:tc>
          <w:tcPr>
            <w:tcW w:w="585" w:type="pct"/>
          </w:tcPr>
          <w:p w:rsidR="00696A8F" w:rsidRPr="00DF16F2" w:rsidRDefault="00696A8F" w:rsidP="00EE2B2E">
            <w:pPr>
              <w:jc w:val="center"/>
              <w:rPr>
                <w:rFonts w:ascii="Calibri" w:eastAsia="Calibri" w:hAnsi="Calibri" w:cs="Calibri"/>
                <w:sz w:val="19"/>
                <w:lang w:val="pt-PT" w:eastAsia="pt-PT" w:bidi="pt-PT"/>
              </w:rPr>
            </w:pPr>
          </w:p>
        </w:tc>
      </w:tr>
    </w:tbl>
    <w:p w:rsidR="00696A8F"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Tr="00EE2B2E">
        <w:tc>
          <w:tcPr>
            <w:tcW w:w="9776" w:type="dxa"/>
            <w:shd w:val="clear" w:color="auto" w:fill="D9E2F3" w:themeFill="accent1" w:themeFillTint="33"/>
          </w:tcPr>
          <w:p w:rsidR="00696A8F" w:rsidRPr="00225D86" w:rsidRDefault="00696A8F" w:rsidP="00EE2B2E">
            <w:pPr>
              <w:pStyle w:val="PargrafodaLista"/>
              <w:ind w:left="0"/>
              <w:jc w:val="both"/>
              <w:rPr>
                <w:rFonts w:ascii="Calibri" w:eastAsia="Calibri" w:hAnsi="Calibri" w:cs="Calibri"/>
                <w:sz w:val="19"/>
                <w:lang w:val="pt-PT" w:eastAsia="pt-PT" w:bidi="pt-PT"/>
              </w:rPr>
            </w:pPr>
            <w:r w:rsidRPr="0017033F">
              <w:rPr>
                <w:rFonts w:ascii="Calibri" w:eastAsia="Calibri" w:hAnsi="Calibri" w:cs="Calibri"/>
                <w:b/>
                <w:sz w:val="19"/>
                <w:lang w:val="pt-PT" w:eastAsia="pt-PT" w:bidi="pt-PT"/>
              </w:rPr>
              <w:t>2. ASSIDUIDADE</w:t>
            </w:r>
            <w:r w:rsidRPr="0017033F">
              <w:rPr>
                <w:rFonts w:ascii="Calibri" w:eastAsia="Calibri" w:hAnsi="Calibri" w:cs="Calibri"/>
                <w:sz w:val="19"/>
                <w:lang w:val="pt-PT" w:eastAsia="pt-PT" w:bidi="pt-PT"/>
              </w:rPr>
              <w:t xml:space="preserve"> – Considere o comparecimento diário, a permanência no local de trabalho e a ocupação do tempo de trabalho para a realização das atribuições do cargo</w:t>
            </w:r>
          </w:p>
        </w:tc>
      </w:tr>
    </w:tbl>
    <w:p w:rsidR="00696A8F"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bookmarkStart w:id="1" w:name="_Hlk3463634"/>
            <w:r w:rsidRPr="00D92FB9">
              <w:rPr>
                <w:rFonts w:ascii="Calibri" w:eastAsia="Calibri" w:hAnsi="Calibri" w:cs="Calibri"/>
                <w:b/>
                <w:sz w:val="19"/>
                <w:lang w:val="pt-PT" w:eastAsia="pt-PT" w:bidi="pt-PT"/>
              </w:rPr>
              <w:t>2.1. Frequência e Permanência no local de trabalho</w:t>
            </w:r>
          </w:p>
        </w:tc>
        <w:tc>
          <w:tcPr>
            <w:tcW w:w="496"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P</w:t>
            </w:r>
            <w:r>
              <w:rPr>
                <w:rFonts w:ascii="Calibri" w:eastAsia="Calibri" w:hAnsi="Calibri" w:cs="Calibri"/>
                <w:b/>
                <w:sz w:val="19"/>
                <w:lang w:val="pt-PT" w:eastAsia="pt-PT" w:bidi="pt-PT"/>
              </w:rPr>
              <w:t>ontos</w:t>
            </w:r>
            <w:r w:rsidRPr="008829A9">
              <w:rPr>
                <w:rFonts w:ascii="Calibri" w:eastAsia="Calibri" w:hAnsi="Calibri" w:cs="Calibri"/>
                <w:b/>
                <w:sz w:val="19"/>
                <w:lang w:val="pt-PT" w:eastAsia="pt-PT" w:bidi="pt-PT"/>
              </w:rPr>
              <w:t xml:space="preserve"> </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É assíduo e não há ocorrência de ausência durante o horário de trabalho, sem prejuízo de suas atribuições e atividades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10</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Procura ser assíduo, dificilmente se ausenta em seu horário de trabalho, sempre com respaldo legal, sem prejuízo de suas atribuições e atividades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8</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A assiduidade é prejudicada por ausências em situações excepcionais e esporádicas, sem respaldo legal, prejudicando seu desempenho e o andamento das atividades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5</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A ocorrência de ausências, sem respaldo legal, é constante, prejudicando totalmente seu desempenho e o andamento das atividades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1</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bookmarkEnd w:id="1"/>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RPr="008829A9" w:rsidTr="00EE2B2E">
        <w:tc>
          <w:tcPr>
            <w:tcW w:w="9776" w:type="dxa"/>
            <w:shd w:val="clear" w:color="auto" w:fill="D9E2F3" w:themeFill="accent1" w:themeFillTint="33"/>
          </w:tcPr>
          <w:p w:rsidR="00696A8F" w:rsidRPr="0017033F" w:rsidRDefault="00696A8F" w:rsidP="00EE2B2E">
            <w:pPr>
              <w:rPr>
                <w:rFonts w:ascii="Calibri" w:eastAsia="Calibri" w:hAnsi="Calibri" w:cs="Calibri"/>
                <w:sz w:val="19"/>
                <w:lang w:val="pt-PT" w:eastAsia="pt-PT" w:bidi="pt-PT"/>
              </w:rPr>
            </w:pPr>
            <w:r w:rsidRPr="0017033F">
              <w:rPr>
                <w:rFonts w:ascii="Calibri" w:eastAsia="Calibri" w:hAnsi="Calibri" w:cs="Calibri"/>
                <w:b/>
                <w:sz w:val="19"/>
                <w:lang w:val="pt-PT" w:eastAsia="pt-PT" w:bidi="pt-PT"/>
              </w:rPr>
              <w:t>3. PRODUTIVIDADE</w:t>
            </w:r>
            <w:r w:rsidRPr="0017033F">
              <w:rPr>
                <w:rFonts w:ascii="Calibri" w:eastAsia="Calibri" w:hAnsi="Calibri" w:cs="Calibri"/>
                <w:sz w:val="19"/>
                <w:lang w:val="pt-PT" w:eastAsia="pt-PT" w:bidi="pt-PT"/>
              </w:rPr>
              <w:t xml:space="preserve"> – Considere o trabalho produzido pelo Servidor, avaliando a qualidade, a produtividade, o conhecimento, a formação profissional, o dinamismo e a iniciativa, a capacidade de organização e de executar os trabalhos de acordo com as atribuições do respectivo cargo, a adaptabilidade a novas situações e a comunicação.  </w:t>
            </w:r>
          </w:p>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17033F">
              <w:rPr>
                <w:rFonts w:ascii="Calibri" w:eastAsia="Calibri" w:hAnsi="Calibri" w:cs="Calibri"/>
                <w:b/>
                <w:sz w:val="19"/>
                <w:lang w:val="pt-PT" w:eastAsia="pt-PT" w:bidi="pt-PT"/>
              </w:rPr>
              <w:t>3.1. Eficiência</w:t>
            </w:r>
          </w:p>
        </w:tc>
        <w:tc>
          <w:tcPr>
            <w:tcW w:w="496" w:type="pct"/>
            <w:shd w:val="clear" w:color="auto" w:fill="D9E2F3" w:themeFill="accent1" w:themeFillTint="33"/>
          </w:tcPr>
          <w:p w:rsidR="00696A8F" w:rsidRPr="00EB292B" w:rsidRDefault="00696A8F" w:rsidP="00EE2B2E">
            <w:pPr>
              <w:rPr>
                <w:b/>
              </w:rPr>
            </w:pPr>
            <w:r w:rsidRPr="00EB292B">
              <w:rPr>
                <w:b/>
              </w:rPr>
              <w:t>P</w:t>
            </w:r>
            <w:r>
              <w:rPr>
                <w:b/>
              </w:rPr>
              <w:t>ontos</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Desenvolve as atribuições do cargo com técnica, habilidade na organização e no estabelecimento de prioridades, atendendo efetivamente as exigências e prazos legais</w:t>
            </w:r>
          </w:p>
        </w:tc>
        <w:tc>
          <w:tcPr>
            <w:tcW w:w="496" w:type="pct"/>
          </w:tcPr>
          <w:p w:rsidR="00696A8F" w:rsidRPr="00EB292B" w:rsidRDefault="00696A8F" w:rsidP="00EE2B2E">
            <w:pPr>
              <w:jc w:val="center"/>
              <w:rPr>
                <w:sz w:val="19"/>
                <w:szCs w:val="19"/>
              </w:rPr>
            </w:pPr>
            <w:r w:rsidRPr="00EB292B">
              <w:rPr>
                <w:sz w:val="19"/>
                <w:szCs w:val="19"/>
              </w:rPr>
              <w:t>100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A qualidade e a quantidade do trabalho realizado atende as exigências do cargo</w:t>
            </w:r>
          </w:p>
        </w:tc>
        <w:tc>
          <w:tcPr>
            <w:tcW w:w="496" w:type="pct"/>
          </w:tcPr>
          <w:p w:rsidR="00696A8F" w:rsidRPr="00EB292B" w:rsidRDefault="00696A8F" w:rsidP="00EE2B2E">
            <w:pPr>
              <w:jc w:val="center"/>
              <w:rPr>
                <w:sz w:val="19"/>
                <w:szCs w:val="19"/>
              </w:rPr>
            </w:pPr>
            <w:r w:rsidRPr="00EB292B">
              <w:rPr>
                <w:sz w:val="19"/>
                <w:szCs w:val="19"/>
              </w:rPr>
              <w:t>80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Realiza o trabalho, porém precisa ser advertido para que a qualidade e a quantidade do trabalho produzido aumentem</w:t>
            </w:r>
          </w:p>
        </w:tc>
        <w:tc>
          <w:tcPr>
            <w:tcW w:w="496" w:type="pct"/>
          </w:tcPr>
          <w:p w:rsidR="00696A8F" w:rsidRPr="00EB292B" w:rsidRDefault="00696A8F" w:rsidP="00EE2B2E">
            <w:pPr>
              <w:jc w:val="center"/>
              <w:rPr>
                <w:sz w:val="19"/>
                <w:szCs w:val="19"/>
              </w:rPr>
            </w:pPr>
            <w:r w:rsidRPr="00EB292B">
              <w:rPr>
                <w:sz w:val="19"/>
                <w:szCs w:val="19"/>
              </w:rPr>
              <w:t>50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A qualidade e a quantidade do trabalho apresentado, não atende as exigências do cargo</w:t>
            </w:r>
          </w:p>
        </w:tc>
        <w:tc>
          <w:tcPr>
            <w:tcW w:w="496" w:type="pct"/>
          </w:tcPr>
          <w:p w:rsidR="00696A8F" w:rsidRPr="00EB292B" w:rsidRDefault="00696A8F" w:rsidP="00EE2B2E">
            <w:pPr>
              <w:jc w:val="center"/>
              <w:rPr>
                <w:sz w:val="19"/>
                <w:szCs w:val="19"/>
              </w:rPr>
            </w:pPr>
            <w:r w:rsidRPr="00EB292B">
              <w:rPr>
                <w:sz w:val="19"/>
                <w:szCs w:val="19"/>
              </w:rPr>
              <w:t>10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RPr="008829A9" w:rsidTr="00EE2B2E">
        <w:tc>
          <w:tcPr>
            <w:tcW w:w="9776" w:type="dxa"/>
            <w:shd w:val="clear" w:color="auto" w:fill="D9E2F3" w:themeFill="accent1" w:themeFillTint="33"/>
          </w:tcPr>
          <w:p w:rsidR="00696A8F" w:rsidRPr="008829A9" w:rsidRDefault="00696A8F" w:rsidP="00EE2B2E">
            <w:pPr>
              <w:spacing w:line="259" w:lineRule="auto"/>
              <w:jc w:val="both"/>
              <w:rPr>
                <w:rFonts w:ascii="Calibri" w:eastAsia="Calibri" w:hAnsi="Calibri" w:cs="Calibri"/>
                <w:sz w:val="19"/>
                <w:lang w:val="pt-PT" w:eastAsia="pt-PT" w:bidi="pt-PT"/>
              </w:rPr>
            </w:pPr>
            <w:r w:rsidRPr="00704645">
              <w:rPr>
                <w:rFonts w:ascii="Calibri" w:eastAsia="Calibri" w:hAnsi="Calibri" w:cs="Calibri"/>
                <w:b/>
                <w:sz w:val="19"/>
                <w:lang w:val="pt-PT" w:eastAsia="pt-PT" w:bidi="pt-PT"/>
              </w:rPr>
              <w:lastRenderedPageBreak/>
              <w:t>4. PONTUALIDADE</w:t>
            </w:r>
            <w:r w:rsidRPr="0017033F">
              <w:rPr>
                <w:rFonts w:ascii="Calibri" w:eastAsia="Calibri" w:hAnsi="Calibri" w:cs="Calibri"/>
                <w:sz w:val="19"/>
                <w:lang w:val="pt-PT" w:eastAsia="pt-PT" w:bidi="pt-PT"/>
              </w:rPr>
              <w:t xml:space="preserve"> – Considere o cumprimento do horário de trabalho dentro da jornada de trabalho</w:t>
            </w: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17033F">
              <w:rPr>
                <w:rFonts w:ascii="Calibri" w:eastAsia="Calibri" w:hAnsi="Calibri" w:cs="Calibri"/>
                <w:b/>
                <w:sz w:val="19"/>
                <w:lang w:val="pt-PT" w:eastAsia="pt-PT" w:bidi="pt-PT"/>
              </w:rPr>
              <w:t>4.1. Respeito ao horário de trabalho</w:t>
            </w:r>
          </w:p>
        </w:tc>
        <w:tc>
          <w:tcPr>
            <w:tcW w:w="496" w:type="pct"/>
            <w:shd w:val="clear" w:color="auto" w:fill="D9E2F3" w:themeFill="accent1" w:themeFillTint="33"/>
          </w:tcPr>
          <w:p w:rsidR="00696A8F" w:rsidRPr="004D4B3F" w:rsidRDefault="00696A8F" w:rsidP="00EE2B2E">
            <w:pPr>
              <w:jc w:val="center"/>
              <w:rPr>
                <w:b/>
                <w:sz w:val="19"/>
                <w:szCs w:val="19"/>
              </w:rPr>
            </w:pPr>
            <w:r w:rsidRPr="004D4B3F">
              <w:rPr>
                <w:b/>
                <w:sz w:val="19"/>
                <w:szCs w:val="19"/>
              </w:rPr>
              <w:t>Pontos</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Não há no período de avaliação nenhuma ocorrência de atrasos e/ou saídas antecipadas</w:t>
            </w:r>
          </w:p>
        </w:tc>
        <w:tc>
          <w:tcPr>
            <w:tcW w:w="496" w:type="pct"/>
          </w:tcPr>
          <w:p w:rsidR="00696A8F" w:rsidRPr="00EB292B" w:rsidRDefault="00696A8F" w:rsidP="00EE2B2E">
            <w:pPr>
              <w:jc w:val="center"/>
              <w:rPr>
                <w:sz w:val="19"/>
                <w:szCs w:val="19"/>
              </w:rPr>
            </w:pPr>
            <w:r w:rsidRPr="00EB292B">
              <w:rPr>
                <w:sz w:val="19"/>
                <w:szCs w:val="19"/>
              </w:rPr>
              <w:t>100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Respeita o horário de trabalho estabelecido e em situações imprevisíveis há atrasos e/ou saídas justificadas</w:t>
            </w:r>
          </w:p>
        </w:tc>
        <w:tc>
          <w:tcPr>
            <w:tcW w:w="496" w:type="pct"/>
          </w:tcPr>
          <w:p w:rsidR="00696A8F" w:rsidRPr="00EB292B" w:rsidRDefault="00696A8F" w:rsidP="00EE2B2E">
            <w:pPr>
              <w:jc w:val="center"/>
              <w:rPr>
                <w:sz w:val="19"/>
                <w:szCs w:val="19"/>
              </w:rPr>
            </w:pPr>
            <w:r w:rsidRPr="00EB292B">
              <w:rPr>
                <w:sz w:val="19"/>
                <w:szCs w:val="19"/>
              </w:rPr>
              <w:t>80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Procura respeitar o horário de trabalho, porém há ocorrências de atrasos e saídas antecipadas injustificadas</w:t>
            </w:r>
          </w:p>
        </w:tc>
        <w:tc>
          <w:tcPr>
            <w:tcW w:w="496" w:type="pct"/>
          </w:tcPr>
          <w:p w:rsidR="00696A8F" w:rsidRPr="00EB292B" w:rsidRDefault="00696A8F" w:rsidP="00EE2B2E">
            <w:pPr>
              <w:jc w:val="center"/>
              <w:rPr>
                <w:sz w:val="19"/>
                <w:szCs w:val="19"/>
              </w:rPr>
            </w:pPr>
            <w:r w:rsidRPr="00EB292B">
              <w:rPr>
                <w:sz w:val="19"/>
                <w:szCs w:val="19"/>
              </w:rPr>
              <w:t>50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Não respeita o horário de trabalho estabelecido</w:t>
            </w:r>
          </w:p>
        </w:tc>
        <w:tc>
          <w:tcPr>
            <w:tcW w:w="496" w:type="pct"/>
          </w:tcPr>
          <w:p w:rsidR="00696A8F" w:rsidRPr="00EB292B" w:rsidRDefault="00696A8F" w:rsidP="00EE2B2E">
            <w:pPr>
              <w:jc w:val="center"/>
              <w:rPr>
                <w:sz w:val="19"/>
                <w:szCs w:val="19"/>
              </w:rPr>
            </w:pPr>
            <w:r w:rsidRPr="00EB292B">
              <w:rPr>
                <w:sz w:val="19"/>
                <w:szCs w:val="19"/>
              </w:rPr>
              <w:t>10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RPr="008829A9" w:rsidTr="00EE2B2E">
        <w:tc>
          <w:tcPr>
            <w:tcW w:w="9776" w:type="dxa"/>
            <w:shd w:val="clear" w:color="auto" w:fill="D9E2F3" w:themeFill="accent1" w:themeFillTint="33"/>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b/>
                <w:sz w:val="19"/>
                <w:lang w:val="pt-PT" w:eastAsia="pt-PT" w:bidi="pt-PT"/>
              </w:rPr>
              <w:t>5. RESPONSABILIDADE</w:t>
            </w:r>
            <w:r w:rsidRPr="0017033F">
              <w:rPr>
                <w:rFonts w:ascii="Calibri" w:eastAsia="Calibri" w:hAnsi="Calibri" w:cs="Calibri"/>
                <w:sz w:val="19"/>
                <w:lang w:val="pt-PT" w:eastAsia="pt-PT" w:bidi="pt-PT"/>
              </w:rPr>
              <w:t xml:space="preserve"> – Considere a capacidade do Servidor em responder pelos compromissos no trabalho, a responsabilidade quanto ao cumprimento das atribuições de seu cargo, respeito aos deveres de Servidor Público, o cumprimento dos prazos estabelecidos e a utilização de materiais e equipamentos.</w:t>
            </w: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17033F">
              <w:rPr>
                <w:rFonts w:ascii="Calibri" w:eastAsia="Calibri" w:hAnsi="Calibri" w:cs="Calibri"/>
                <w:b/>
                <w:sz w:val="19"/>
                <w:lang w:val="pt-PT" w:eastAsia="pt-PT" w:bidi="pt-PT"/>
              </w:rPr>
              <w:t>5.1. Respeito aos deveres de Servidor Público</w:t>
            </w:r>
          </w:p>
        </w:tc>
        <w:tc>
          <w:tcPr>
            <w:tcW w:w="496" w:type="pct"/>
            <w:shd w:val="clear" w:color="auto" w:fill="D9E2F3" w:themeFill="accent1" w:themeFillTint="33"/>
          </w:tcPr>
          <w:p w:rsidR="00696A8F" w:rsidRPr="00EB292B" w:rsidRDefault="00696A8F" w:rsidP="00EE2B2E">
            <w:pPr>
              <w:jc w:val="center"/>
              <w:rPr>
                <w:b/>
                <w:sz w:val="19"/>
                <w:szCs w:val="19"/>
              </w:rPr>
            </w:pPr>
            <w:r w:rsidRPr="00EB292B">
              <w:rPr>
                <w:b/>
                <w:sz w:val="19"/>
                <w:szCs w:val="19"/>
              </w:rPr>
              <w:t>P</w:t>
            </w:r>
            <w:r>
              <w:rPr>
                <w:b/>
                <w:sz w:val="19"/>
                <w:szCs w:val="19"/>
              </w:rPr>
              <w:t>ontos</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Respeita os deveres estabelecidos para o Servidor Público e mantêm-se atualizado sobre novas regras e normatizações</w:t>
            </w:r>
          </w:p>
        </w:tc>
        <w:tc>
          <w:tcPr>
            <w:tcW w:w="496" w:type="pct"/>
          </w:tcPr>
          <w:p w:rsidR="00696A8F" w:rsidRPr="00EB292B" w:rsidRDefault="00696A8F" w:rsidP="00EE2B2E">
            <w:pPr>
              <w:jc w:val="center"/>
              <w:rPr>
                <w:sz w:val="19"/>
                <w:szCs w:val="19"/>
              </w:rPr>
            </w:pPr>
            <w:r w:rsidRPr="00EB292B">
              <w:rPr>
                <w:sz w:val="19"/>
                <w:szCs w:val="19"/>
              </w:rPr>
              <w:t>100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Respeita os deveres estabelecidos para o Servidor Público</w:t>
            </w:r>
          </w:p>
        </w:tc>
        <w:tc>
          <w:tcPr>
            <w:tcW w:w="496" w:type="pct"/>
          </w:tcPr>
          <w:p w:rsidR="00696A8F" w:rsidRPr="00EB292B" w:rsidRDefault="00696A8F" w:rsidP="00EE2B2E">
            <w:pPr>
              <w:jc w:val="center"/>
              <w:rPr>
                <w:sz w:val="19"/>
                <w:szCs w:val="19"/>
              </w:rPr>
            </w:pPr>
            <w:r w:rsidRPr="00EB292B">
              <w:rPr>
                <w:sz w:val="19"/>
                <w:szCs w:val="19"/>
              </w:rPr>
              <w:t>80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Apresenta alguma resistência ao cumprimento de deveres estabelecidos para o Servidor Público</w:t>
            </w:r>
          </w:p>
        </w:tc>
        <w:tc>
          <w:tcPr>
            <w:tcW w:w="496" w:type="pct"/>
          </w:tcPr>
          <w:p w:rsidR="00696A8F" w:rsidRPr="00EB292B" w:rsidRDefault="00696A8F" w:rsidP="00EE2B2E">
            <w:pPr>
              <w:spacing w:line="360" w:lineRule="auto"/>
              <w:jc w:val="center"/>
              <w:rPr>
                <w:rFonts w:ascii="Calibri" w:eastAsia="Calibri" w:hAnsi="Calibri" w:cs="Calibri"/>
                <w:sz w:val="19"/>
                <w:szCs w:val="19"/>
                <w:lang w:val="pt-PT" w:eastAsia="pt-PT" w:bidi="pt-PT"/>
              </w:rPr>
            </w:pPr>
            <w:r w:rsidRPr="00EB292B">
              <w:rPr>
                <w:rFonts w:ascii="Calibri" w:eastAsia="Calibri" w:hAnsi="Calibri" w:cs="Calibri"/>
                <w:sz w:val="19"/>
                <w:szCs w:val="19"/>
                <w:lang w:val="pt-PT" w:eastAsia="pt-PT" w:bidi="pt-PT"/>
              </w:rPr>
              <w:t>5</w:t>
            </w:r>
            <w:r>
              <w:rPr>
                <w:rFonts w:ascii="Calibri" w:eastAsia="Calibri" w:hAnsi="Calibri" w:cs="Calibri"/>
                <w:sz w:val="19"/>
                <w:szCs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17033F">
              <w:rPr>
                <w:rFonts w:ascii="Calibri" w:eastAsia="Calibri" w:hAnsi="Calibri" w:cs="Calibri"/>
                <w:sz w:val="19"/>
                <w:lang w:val="pt-PT" w:eastAsia="pt-PT" w:bidi="pt-PT"/>
              </w:rPr>
              <w:t>Não respeita os deveres estabelecidos para o Servidor público</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1</w:t>
            </w:r>
            <w:r>
              <w:rPr>
                <w:rFonts w:ascii="Calibri" w:eastAsia="Calibri" w:hAnsi="Calibri" w:cs="Calibri"/>
                <w:sz w:val="19"/>
                <w:lang w:val="pt-PT" w:eastAsia="pt-PT" w:bidi="pt-PT"/>
              </w:rPr>
              <w:t>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RPr="008829A9" w:rsidTr="00EE2B2E">
        <w:tc>
          <w:tcPr>
            <w:tcW w:w="9776" w:type="dxa"/>
            <w:shd w:val="clear" w:color="auto" w:fill="D9E2F3" w:themeFill="accent1" w:themeFillTint="33"/>
          </w:tcPr>
          <w:p w:rsidR="00696A8F" w:rsidRPr="008829A9" w:rsidRDefault="00696A8F" w:rsidP="00EE2B2E">
            <w:pPr>
              <w:spacing w:line="259" w:lineRule="auto"/>
              <w:jc w:val="both"/>
              <w:rPr>
                <w:rFonts w:ascii="Calibri" w:eastAsia="Calibri" w:hAnsi="Calibri" w:cs="Calibri"/>
                <w:sz w:val="19"/>
                <w:lang w:val="pt-PT" w:eastAsia="pt-PT" w:bidi="pt-PT"/>
              </w:rPr>
            </w:pPr>
            <w:r w:rsidRPr="009D13F0">
              <w:rPr>
                <w:rFonts w:ascii="Calibri" w:eastAsia="Calibri" w:hAnsi="Calibri" w:cs="Calibri"/>
                <w:b/>
                <w:sz w:val="19"/>
                <w:lang w:val="pt-PT" w:eastAsia="pt-PT" w:bidi="pt-PT"/>
              </w:rPr>
              <w:t>6. COOPERAÇÃO–</w:t>
            </w:r>
            <w:r w:rsidRPr="009D13F0">
              <w:rPr>
                <w:rFonts w:ascii="Calibri" w:eastAsia="Calibri" w:hAnsi="Calibri" w:cs="Calibri"/>
                <w:sz w:val="19"/>
                <w:lang w:val="pt-PT" w:eastAsia="pt-PT" w:bidi="pt-PT"/>
              </w:rPr>
              <w:t xml:space="preserve"> Considere o interesse em colaborar nas atividades da Secretaria Municipal que o Servidor (a) está lotado (a) e demais Secretarias.</w:t>
            </w: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9D13F0">
              <w:rPr>
                <w:rFonts w:ascii="Calibri" w:eastAsia="Calibri" w:hAnsi="Calibri" w:cs="Calibri"/>
                <w:b/>
                <w:sz w:val="19"/>
                <w:lang w:val="pt-PT" w:eastAsia="pt-PT" w:bidi="pt-PT"/>
              </w:rPr>
              <w:t>6.1. Dinamismo e iniciativa</w:t>
            </w:r>
          </w:p>
        </w:tc>
        <w:tc>
          <w:tcPr>
            <w:tcW w:w="496" w:type="pct"/>
            <w:shd w:val="clear" w:color="auto" w:fill="D9E2F3" w:themeFill="accent1" w:themeFillTint="33"/>
          </w:tcPr>
          <w:p w:rsidR="00696A8F" w:rsidRPr="00EB292B" w:rsidRDefault="00696A8F" w:rsidP="00EE2B2E">
            <w:pPr>
              <w:jc w:val="center"/>
              <w:rPr>
                <w:sz w:val="19"/>
                <w:szCs w:val="19"/>
              </w:rPr>
            </w:pPr>
            <w:r w:rsidRPr="00EB292B">
              <w:rPr>
                <w:sz w:val="19"/>
                <w:szCs w:val="19"/>
              </w:rPr>
              <w:t>P</w:t>
            </w:r>
            <w:r>
              <w:rPr>
                <w:sz w:val="19"/>
                <w:szCs w:val="19"/>
              </w:rPr>
              <w:t>ontos</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9D13F0">
              <w:rPr>
                <w:rFonts w:ascii="Calibri" w:eastAsia="Calibri" w:hAnsi="Calibri" w:cs="Calibri"/>
                <w:sz w:val="19"/>
                <w:lang w:val="pt-PT" w:eastAsia="pt-PT" w:bidi="pt-PT"/>
              </w:rPr>
              <w:t>Colabora, tem iniciativa, interesse e disponibilidade em cooperar na realização dos trabalhos e sugere ações efetivas, ajudando também na implantação</w:t>
            </w:r>
          </w:p>
        </w:tc>
        <w:tc>
          <w:tcPr>
            <w:tcW w:w="496" w:type="pct"/>
          </w:tcPr>
          <w:p w:rsidR="00696A8F" w:rsidRPr="00EB292B" w:rsidRDefault="00696A8F" w:rsidP="00EE2B2E">
            <w:pPr>
              <w:jc w:val="center"/>
              <w:rPr>
                <w:sz w:val="19"/>
                <w:szCs w:val="19"/>
              </w:rPr>
            </w:pPr>
            <w:r w:rsidRPr="00EB292B">
              <w:rPr>
                <w:sz w:val="19"/>
                <w:szCs w:val="19"/>
              </w:rPr>
              <w:t>100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9D13F0">
              <w:rPr>
                <w:rFonts w:ascii="Calibri" w:eastAsia="Calibri" w:hAnsi="Calibri" w:cs="Calibri"/>
                <w:sz w:val="19"/>
                <w:lang w:val="pt-PT" w:eastAsia="pt-PT" w:bidi="pt-PT"/>
              </w:rPr>
              <w:t xml:space="preserve">Apresenta dinamismo, iniciativa e colaboração para solução de problemas, expondo ideias relacionadas às funções de seu cargo Possui pouco dinamismo e iniciativa, somente coopera quando solicitado ou cobrado pela chefia </w:t>
            </w:r>
          </w:p>
        </w:tc>
        <w:tc>
          <w:tcPr>
            <w:tcW w:w="496" w:type="pct"/>
          </w:tcPr>
          <w:p w:rsidR="00696A8F" w:rsidRPr="00EB292B" w:rsidRDefault="00696A8F" w:rsidP="00EE2B2E">
            <w:pPr>
              <w:jc w:val="center"/>
              <w:rPr>
                <w:sz w:val="19"/>
                <w:szCs w:val="19"/>
              </w:rPr>
            </w:pPr>
            <w:r w:rsidRPr="00EB292B">
              <w:rPr>
                <w:sz w:val="19"/>
                <w:szCs w:val="19"/>
              </w:rPr>
              <w:t>80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9D13F0">
              <w:rPr>
                <w:rFonts w:ascii="Calibri" w:eastAsia="Calibri" w:hAnsi="Calibri" w:cs="Calibri"/>
                <w:sz w:val="19"/>
                <w:lang w:val="pt-PT" w:eastAsia="pt-PT" w:bidi="pt-PT"/>
              </w:rPr>
              <w:t>Possui pouco dinamismo e iniciativa, somente coopera quando solicitado ou cobrado pela chefia</w:t>
            </w:r>
          </w:p>
        </w:tc>
        <w:tc>
          <w:tcPr>
            <w:tcW w:w="496" w:type="pct"/>
          </w:tcPr>
          <w:p w:rsidR="00696A8F" w:rsidRPr="00EB292B" w:rsidRDefault="00696A8F" w:rsidP="00EE2B2E">
            <w:pPr>
              <w:jc w:val="center"/>
              <w:rPr>
                <w:sz w:val="19"/>
                <w:szCs w:val="19"/>
              </w:rPr>
            </w:pPr>
            <w:r w:rsidRPr="00EB292B">
              <w:rPr>
                <w:sz w:val="19"/>
                <w:szCs w:val="19"/>
              </w:rPr>
              <w:t>5</w:t>
            </w:r>
            <w:r>
              <w:rPr>
                <w:sz w:val="19"/>
                <w:szCs w:val="19"/>
              </w:rPr>
              <w:t>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9D13F0">
              <w:rPr>
                <w:rFonts w:ascii="Calibri" w:eastAsia="Calibri" w:hAnsi="Calibri" w:cs="Calibri"/>
                <w:sz w:val="19"/>
                <w:lang w:val="pt-PT" w:eastAsia="pt-PT" w:bidi="pt-PT"/>
              </w:rPr>
              <w:t>Não apresenta dinamismo e iniciativa, não coopera e não propõe alternativas ou ideias relacionadas às funções de seu cargo e do setor</w:t>
            </w:r>
          </w:p>
        </w:tc>
        <w:tc>
          <w:tcPr>
            <w:tcW w:w="496" w:type="pct"/>
          </w:tcPr>
          <w:p w:rsidR="00696A8F" w:rsidRPr="00EB292B" w:rsidRDefault="00696A8F" w:rsidP="00EE2B2E">
            <w:pPr>
              <w:jc w:val="center"/>
              <w:rPr>
                <w:sz w:val="19"/>
                <w:szCs w:val="19"/>
              </w:rPr>
            </w:pPr>
            <w:r w:rsidRPr="00EB292B">
              <w:rPr>
                <w:sz w:val="19"/>
                <w:szCs w:val="19"/>
              </w:rPr>
              <w:t>1</w:t>
            </w:r>
            <w:r>
              <w:rPr>
                <w:sz w:val="19"/>
                <w:szCs w:val="19"/>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776" w:type="dxa"/>
        <w:shd w:val="clear" w:color="auto" w:fill="D9E2F3" w:themeFill="accent1" w:themeFillTint="33"/>
        <w:tblLook w:val="04A0" w:firstRow="1" w:lastRow="0" w:firstColumn="1" w:lastColumn="0" w:noHBand="0" w:noVBand="1"/>
      </w:tblPr>
      <w:tblGrid>
        <w:gridCol w:w="9776"/>
      </w:tblGrid>
      <w:tr w:rsidR="00696A8F" w:rsidRPr="008829A9" w:rsidTr="00EE2B2E">
        <w:tc>
          <w:tcPr>
            <w:tcW w:w="9776" w:type="dxa"/>
            <w:shd w:val="clear" w:color="auto" w:fill="D9E2F3" w:themeFill="accent1" w:themeFillTint="33"/>
          </w:tcPr>
          <w:p w:rsidR="00696A8F" w:rsidRPr="008829A9" w:rsidRDefault="00696A8F" w:rsidP="00EE2B2E">
            <w:pPr>
              <w:spacing w:line="259" w:lineRule="auto"/>
              <w:jc w:val="both"/>
              <w:rPr>
                <w:rFonts w:ascii="Calibri" w:eastAsia="Calibri" w:hAnsi="Calibri" w:cs="Calibri"/>
                <w:sz w:val="19"/>
                <w:lang w:val="pt-PT" w:eastAsia="pt-PT" w:bidi="pt-PT"/>
              </w:rPr>
            </w:pPr>
            <w:r w:rsidRPr="00331C73">
              <w:rPr>
                <w:rFonts w:ascii="Calibri" w:eastAsia="Calibri" w:hAnsi="Calibri" w:cs="Calibri"/>
                <w:b/>
                <w:sz w:val="19"/>
                <w:lang w:val="pt-PT" w:eastAsia="pt-PT" w:bidi="pt-PT"/>
              </w:rPr>
              <w:t>7. ÉTICA E RELACIONAMENTO HUMANO NO TRABALHO –</w:t>
            </w:r>
            <w:r w:rsidRPr="00331C73">
              <w:rPr>
                <w:rFonts w:ascii="Calibri" w:eastAsia="Calibri" w:hAnsi="Calibri" w:cs="Calibri"/>
                <w:sz w:val="19"/>
                <w:lang w:val="pt-PT" w:eastAsia="pt-PT" w:bidi="pt-PT"/>
              </w:rPr>
              <w:t xml:space="preserve"> Considere a forma com que estabelece contato com as pessoas no ambiente de trabalho e público, bem como o comportamento ético na prática do serviço público obedecendo aos princípios fundamentais da administração pública (legalidade, impessoalidade, moralidade, publicidade e eficiência).</w:t>
            </w: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331C73">
              <w:rPr>
                <w:rFonts w:ascii="Calibri" w:eastAsia="Calibri" w:hAnsi="Calibri" w:cs="Calibri"/>
                <w:b/>
                <w:sz w:val="19"/>
                <w:lang w:val="pt-PT" w:eastAsia="pt-PT" w:bidi="pt-PT"/>
              </w:rPr>
              <w:lastRenderedPageBreak/>
              <w:t>7.1. Ética profissional</w:t>
            </w:r>
          </w:p>
        </w:tc>
        <w:tc>
          <w:tcPr>
            <w:tcW w:w="496" w:type="pct"/>
            <w:shd w:val="clear" w:color="auto" w:fill="D9E2F3" w:themeFill="accent1" w:themeFillTint="33"/>
          </w:tcPr>
          <w:p w:rsidR="00696A8F" w:rsidRPr="00EB292B" w:rsidRDefault="00696A8F" w:rsidP="00EE2B2E">
            <w:pPr>
              <w:jc w:val="center"/>
              <w:rPr>
                <w:sz w:val="19"/>
                <w:szCs w:val="19"/>
              </w:rPr>
            </w:pPr>
            <w:r w:rsidRPr="00EB292B">
              <w:rPr>
                <w:sz w:val="19"/>
                <w:szCs w:val="19"/>
              </w:rPr>
              <w:t>P</w:t>
            </w:r>
            <w:r>
              <w:rPr>
                <w:sz w:val="19"/>
                <w:szCs w:val="19"/>
              </w:rPr>
              <w:t>ontos</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331C73">
              <w:rPr>
                <w:rFonts w:ascii="Calibri" w:eastAsia="Calibri" w:hAnsi="Calibri" w:cs="Calibri"/>
                <w:sz w:val="19"/>
                <w:lang w:val="pt-PT" w:eastAsia="pt-PT" w:bidi="pt-PT"/>
              </w:rPr>
              <w:t>Comporta-se com ética e cumpre os princípios fundamentais que regem o exercício da função pública, primando pela idoneidade e sendo exemplo no setor</w:t>
            </w:r>
          </w:p>
        </w:tc>
        <w:tc>
          <w:tcPr>
            <w:tcW w:w="496" w:type="pct"/>
          </w:tcPr>
          <w:p w:rsidR="00696A8F" w:rsidRPr="00EB292B" w:rsidRDefault="00696A8F" w:rsidP="00EE2B2E">
            <w:pPr>
              <w:jc w:val="center"/>
              <w:rPr>
                <w:sz w:val="19"/>
                <w:szCs w:val="19"/>
              </w:rPr>
            </w:pPr>
            <w:r w:rsidRPr="00EB292B">
              <w:rPr>
                <w:sz w:val="19"/>
                <w:szCs w:val="19"/>
              </w:rPr>
              <w:t>100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331C73">
              <w:rPr>
                <w:rFonts w:ascii="Calibri" w:eastAsia="Calibri" w:hAnsi="Calibri" w:cs="Calibri"/>
                <w:sz w:val="19"/>
                <w:lang w:val="pt-PT" w:eastAsia="pt-PT" w:bidi="pt-PT"/>
              </w:rPr>
              <w:t>Procura comportar-se com ética e cumprir os princípios fundamentais que regem o exercício da função pública</w:t>
            </w:r>
            <w:r>
              <w:rPr>
                <w:rFonts w:ascii="Calibri" w:eastAsia="Calibri" w:hAnsi="Calibri" w:cs="Calibri"/>
                <w:sz w:val="19"/>
                <w:lang w:val="pt-PT" w:eastAsia="pt-PT" w:bidi="pt-PT"/>
              </w:rPr>
              <w:t>.</w:t>
            </w:r>
          </w:p>
        </w:tc>
        <w:tc>
          <w:tcPr>
            <w:tcW w:w="496" w:type="pct"/>
          </w:tcPr>
          <w:p w:rsidR="00696A8F" w:rsidRPr="00EB292B" w:rsidRDefault="00696A8F" w:rsidP="00EE2B2E">
            <w:pPr>
              <w:jc w:val="center"/>
              <w:rPr>
                <w:sz w:val="19"/>
                <w:szCs w:val="19"/>
              </w:rPr>
            </w:pPr>
            <w:r w:rsidRPr="00EB292B">
              <w:rPr>
                <w:sz w:val="19"/>
                <w:szCs w:val="19"/>
              </w:rPr>
              <w:t>80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331C73">
              <w:rPr>
                <w:rFonts w:ascii="Calibri" w:eastAsia="Calibri" w:hAnsi="Calibri" w:cs="Calibri"/>
                <w:sz w:val="19"/>
                <w:lang w:val="pt-PT" w:eastAsia="pt-PT" w:bidi="pt-PT"/>
              </w:rPr>
              <w:t>Apresenta dificuldade em ser ético e em cumprir os princípios fundamentais que regem o exercício da função pública, necessitando de orientação constante</w:t>
            </w:r>
          </w:p>
        </w:tc>
        <w:tc>
          <w:tcPr>
            <w:tcW w:w="496" w:type="pct"/>
          </w:tcPr>
          <w:p w:rsidR="00696A8F" w:rsidRPr="00EB292B" w:rsidRDefault="00696A8F" w:rsidP="00EE2B2E">
            <w:pPr>
              <w:jc w:val="center"/>
              <w:rPr>
                <w:sz w:val="19"/>
                <w:szCs w:val="19"/>
              </w:rPr>
            </w:pPr>
            <w:r w:rsidRPr="00EB292B">
              <w:rPr>
                <w:sz w:val="19"/>
                <w:szCs w:val="19"/>
              </w:rPr>
              <w:t>5</w:t>
            </w:r>
            <w:r>
              <w:rPr>
                <w:sz w:val="19"/>
                <w:szCs w:val="19"/>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331C73">
              <w:rPr>
                <w:rFonts w:ascii="Calibri" w:eastAsia="Calibri" w:hAnsi="Calibri" w:cs="Calibri"/>
                <w:sz w:val="19"/>
                <w:lang w:val="pt-PT" w:eastAsia="pt-PT" w:bidi="pt-PT"/>
              </w:rPr>
              <w:t>Não se comporta com ética e descumpre os princípios fundamentais que regem o exercício da função pública</w:t>
            </w:r>
            <w:r>
              <w:rPr>
                <w:rFonts w:ascii="Calibri" w:eastAsia="Calibri" w:hAnsi="Calibri" w:cs="Calibri"/>
                <w:sz w:val="19"/>
                <w:lang w:val="pt-PT" w:eastAsia="pt-PT" w:bidi="pt-PT"/>
              </w:rPr>
              <w:t>.</w:t>
            </w:r>
          </w:p>
        </w:tc>
        <w:tc>
          <w:tcPr>
            <w:tcW w:w="496" w:type="pct"/>
          </w:tcPr>
          <w:p w:rsidR="00696A8F" w:rsidRPr="00EB292B" w:rsidRDefault="00696A8F" w:rsidP="00EE2B2E">
            <w:pPr>
              <w:jc w:val="center"/>
              <w:rPr>
                <w:sz w:val="19"/>
                <w:szCs w:val="19"/>
              </w:rPr>
            </w:pPr>
            <w:r w:rsidRPr="00EB292B">
              <w:rPr>
                <w:sz w:val="19"/>
                <w:szCs w:val="19"/>
              </w:rPr>
              <w:t>10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6835"/>
        <w:gridCol w:w="865"/>
        <w:gridCol w:w="1020"/>
      </w:tblGrid>
      <w:tr w:rsidR="00696A8F" w:rsidRPr="008829A9" w:rsidTr="00EE2B2E">
        <w:tc>
          <w:tcPr>
            <w:tcW w:w="3919"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704645">
              <w:rPr>
                <w:rFonts w:ascii="Calibri" w:eastAsia="Calibri" w:hAnsi="Calibri" w:cs="Calibri"/>
                <w:b/>
                <w:sz w:val="19"/>
                <w:lang w:val="pt-PT" w:eastAsia="pt-PT" w:bidi="pt-PT"/>
              </w:rPr>
              <w:t>7.2. Forma que estabelece contato com as pessoas no ambiente de trabalho</w:t>
            </w:r>
          </w:p>
        </w:tc>
        <w:tc>
          <w:tcPr>
            <w:tcW w:w="496"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 xml:space="preserve">Pontos </w:t>
            </w:r>
          </w:p>
        </w:tc>
        <w:tc>
          <w:tcPr>
            <w:tcW w:w="585"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8829A9">
              <w:rPr>
                <w:rFonts w:ascii="Calibri" w:eastAsia="Calibri" w:hAnsi="Calibri" w:cs="Calibri"/>
                <w:b/>
                <w:sz w:val="19"/>
                <w:lang w:val="pt-PT" w:eastAsia="pt-PT" w:bidi="pt-PT"/>
              </w:rPr>
              <w:t>Marque com X</w:t>
            </w: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704645">
              <w:rPr>
                <w:rFonts w:ascii="Calibri" w:eastAsia="Calibri" w:hAnsi="Calibri" w:cs="Calibri"/>
                <w:sz w:val="19"/>
                <w:lang w:val="pt-PT" w:eastAsia="pt-PT" w:bidi="pt-PT"/>
              </w:rPr>
              <w:t>Trata as pessoas com respeito e cortesia, tendo flexibilidade em aceitar ideias e pontos de vista diferentes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10</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704645">
              <w:rPr>
                <w:rFonts w:ascii="Calibri" w:eastAsia="Calibri" w:hAnsi="Calibri" w:cs="Calibri"/>
                <w:sz w:val="19"/>
                <w:lang w:val="pt-PT" w:eastAsia="pt-PT" w:bidi="pt-PT"/>
              </w:rPr>
              <w:t>Procura tratar as pessoas com respeito e cortesia, buscando ter flexibilidade em aceitar ideias e pontos de vista diferentes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8</w:t>
            </w:r>
            <w:r>
              <w:rPr>
                <w:rFonts w:ascii="Calibri" w:eastAsia="Calibri" w:hAnsi="Calibri" w:cs="Calibri"/>
                <w:sz w:val="19"/>
                <w:lang w:val="pt-PT" w:eastAsia="pt-PT" w:bidi="pt-PT"/>
              </w:rPr>
              <w:t>0</w:t>
            </w:r>
          </w:p>
        </w:tc>
        <w:tc>
          <w:tcPr>
            <w:tcW w:w="585"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704645">
              <w:rPr>
                <w:rFonts w:ascii="Calibri" w:eastAsia="Calibri" w:hAnsi="Calibri" w:cs="Calibri"/>
                <w:sz w:val="19"/>
                <w:lang w:val="pt-PT" w:eastAsia="pt-PT" w:bidi="pt-PT"/>
              </w:rPr>
              <w:t>Apresenta dificuldade em tratar as pessoas com respeito e cortesia</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5</w:t>
            </w:r>
            <w:r>
              <w:rPr>
                <w:rFonts w:ascii="Calibri" w:eastAsia="Calibri" w:hAnsi="Calibri" w:cs="Calibri"/>
                <w:sz w:val="19"/>
                <w:lang w:val="pt-PT" w:eastAsia="pt-PT" w:bidi="pt-PT"/>
              </w:rPr>
              <w:t>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3919" w:type="pct"/>
          </w:tcPr>
          <w:p w:rsidR="00696A8F" w:rsidRPr="008829A9" w:rsidRDefault="00696A8F" w:rsidP="00EE2B2E">
            <w:pPr>
              <w:spacing w:line="259" w:lineRule="auto"/>
              <w:jc w:val="both"/>
              <w:rPr>
                <w:rFonts w:ascii="Calibri" w:eastAsia="Calibri" w:hAnsi="Calibri" w:cs="Calibri"/>
                <w:sz w:val="19"/>
                <w:lang w:val="pt-PT" w:eastAsia="pt-PT" w:bidi="pt-PT"/>
              </w:rPr>
            </w:pPr>
            <w:r w:rsidRPr="00704645">
              <w:rPr>
                <w:rFonts w:ascii="Calibri" w:eastAsia="Calibri" w:hAnsi="Calibri" w:cs="Calibri"/>
                <w:sz w:val="19"/>
                <w:lang w:val="pt-PT" w:eastAsia="pt-PT" w:bidi="pt-PT"/>
              </w:rPr>
              <w:t>Não trata as pessoas com respeito e cortesia, não aceita ideias e pontos de vista diferentes</w:t>
            </w:r>
          </w:p>
        </w:tc>
        <w:tc>
          <w:tcPr>
            <w:tcW w:w="496" w:type="pct"/>
          </w:tcPr>
          <w:p w:rsidR="00696A8F" w:rsidRPr="008829A9" w:rsidRDefault="00696A8F" w:rsidP="00EE2B2E">
            <w:pPr>
              <w:spacing w:line="259" w:lineRule="auto"/>
              <w:jc w:val="center"/>
              <w:rPr>
                <w:rFonts w:ascii="Calibri" w:eastAsia="Calibri" w:hAnsi="Calibri" w:cs="Calibri"/>
                <w:sz w:val="19"/>
                <w:lang w:val="pt-PT" w:eastAsia="pt-PT" w:bidi="pt-PT"/>
              </w:rPr>
            </w:pPr>
            <w:r w:rsidRPr="008829A9">
              <w:rPr>
                <w:rFonts w:ascii="Calibri" w:eastAsia="Calibri" w:hAnsi="Calibri" w:cs="Calibri"/>
                <w:sz w:val="19"/>
                <w:lang w:val="pt-PT" w:eastAsia="pt-PT" w:bidi="pt-PT"/>
              </w:rPr>
              <w:t>1</w:t>
            </w:r>
            <w:r>
              <w:rPr>
                <w:rFonts w:ascii="Calibri" w:eastAsia="Calibri" w:hAnsi="Calibri" w:cs="Calibri"/>
                <w:sz w:val="19"/>
                <w:lang w:val="pt-PT" w:eastAsia="pt-PT" w:bidi="pt-PT"/>
              </w:rPr>
              <w:t>0</w:t>
            </w:r>
          </w:p>
        </w:tc>
        <w:tc>
          <w:tcPr>
            <w:tcW w:w="585" w:type="pct"/>
          </w:tcPr>
          <w:p w:rsidR="00696A8F" w:rsidRDefault="00696A8F" w:rsidP="00EE2B2E">
            <w:pPr>
              <w:spacing w:line="259" w:lineRule="auto"/>
              <w:jc w:val="both"/>
              <w:rPr>
                <w:rFonts w:ascii="Calibri" w:eastAsia="Calibri" w:hAnsi="Calibri" w:cs="Calibri"/>
                <w:sz w:val="19"/>
                <w:lang w:val="pt-PT" w:eastAsia="pt-PT" w:bidi="pt-PT"/>
              </w:rPr>
            </w:pPr>
          </w:p>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5000" w:type="pct"/>
        <w:tblLook w:val="04A0" w:firstRow="1" w:lastRow="0" w:firstColumn="1" w:lastColumn="0" w:noHBand="0" w:noVBand="1"/>
      </w:tblPr>
      <w:tblGrid>
        <w:gridCol w:w="8720"/>
      </w:tblGrid>
      <w:tr w:rsidR="00696A8F" w:rsidRPr="008829A9" w:rsidTr="00EE2B2E">
        <w:tc>
          <w:tcPr>
            <w:tcW w:w="5000" w:type="pct"/>
            <w:shd w:val="clear" w:color="auto" w:fill="D9E2F3" w:themeFill="accent1" w:themeFillTint="33"/>
          </w:tcPr>
          <w:p w:rsidR="00696A8F" w:rsidRPr="008829A9" w:rsidRDefault="00696A8F" w:rsidP="00EE2B2E">
            <w:pPr>
              <w:spacing w:line="259" w:lineRule="auto"/>
              <w:jc w:val="both"/>
              <w:rPr>
                <w:rFonts w:ascii="Calibri" w:eastAsia="Calibri" w:hAnsi="Calibri" w:cs="Calibri"/>
                <w:b/>
                <w:sz w:val="19"/>
                <w:lang w:val="pt-PT" w:eastAsia="pt-PT" w:bidi="pt-PT"/>
              </w:rPr>
            </w:pPr>
            <w:r w:rsidRPr="00D92FB9">
              <w:rPr>
                <w:rFonts w:ascii="Calibri" w:eastAsia="Calibri" w:hAnsi="Calibri" w:cs="Calibri"/>
                <w:b/>
                <w:sz w:val="19"/>
                <w:lang w:val="pt-PT" w:eastAsia="pt-PT" w:bidi="pt-PT"/>
              </w:rPr>
              <w:t>Justificativa:</w:t>
            </w:r>
          </w:p>
        </w:tc>
      </w:tr>
      <w:tr w:rsidR="00696A8F" w:rsidRPr="008829A9" w:rsidTr="00EE2B2E">
        <w:tc>
          <w:tcPr>
            <w:tcW w:w="5000"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5000"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r w:rsidR="00696A8F" w:rsidRPr="008829A9" w:rsidTr="00EE2B2E">
        <w:tc>
          <w:tcPr>
            <w:tcW w:w="5000" w:type="pct"/>
          </w:tcPr>
          <w:p w:rsidR="00696A8F" w:rsidRPr="008829A9" w:rsidRDefault="00696A8F" w:rsidP="00EE2B2E">
            <w:pPr>
              <w:spacing w:line="259" w:lineRule="auto"/>
              <w:jc w:val="both"/>
              <w:rPr>
                <w:rFonts w:ascii="Calibri" w:eastAsia="Calibri" w:hAnsi="Calibri" w:cs="Calibri"/>
                <w:sz w:val="19"/>
                <w:lang w:val="pt-PT" w:eastAsia="pt-PT" w:bidi="pt-PT"/>
              </w:rPr>
            </w:pPr>
          </w:p>
        </w:tc>
      </w:tr>
    </w:tbl>
    <w:p w:rsidR="00696A8F" w:rsidRDefault="00696A8F" w:rsidP="00696A8F">
      <w:pPr>
        <w:spacing w:after="0"/>
        <w:jc w:val="both"/>
        <w:rPr>
          <w:rFonts w:ascii="Calibri" w:eastAsia="Calibri" w:hAnsi="Calibri" w:cs="Calibri"/>
          <w:sz w:val="19"/>
          <w:lang w:val="pt-PT" w:eastAsia="pt-PT" w:bidi="pt-PT"/>
        </w:rPr>
      </w:pPr>
    </w:p>
    <w:tbl>
      <w:tblPr>
        <w:tblStyle w:val="Tabelacomgrade"/>
        <w:tblW w:w="0" w:type="auto"/>
        <w:jc w:val="right"/>
        <w:tblLook w:val="04A0" w:firstRow="1" w:lastRow="0" w:firstColumn="1" w:lastColumn="0" w:noHBand="0" w:noVBand="1"/>
      </w:tblPr>
      <w:tblGrid>
        <w:gridCol w:w="2935"/>
      </w:tblGrid>
      <w:tr w:rsidR="00696A8F" w:rsidTr="00EE2B2E">
        <w:trPr>
          <w:trHeight w:val="264"/>
          <w:jc w:val="right"/>
        </w:trPr>
        <w:tc>
          <w:tcPr>
            <w:tcW w:w="2935" w:type="dxa"/>
          </w:tcPr>
          <w:p w:rsidR="00696A8F" w:rsidRPr="004370F9" w:rsidRDefault="00696A8F" w:rsidP="00EE2B2E">
            <w:pPr>
              <w:jc w:val="both"/>
              <w:rPr>
                <w:rFonts w:ascii="Calibri" w:eastAsia="Calibri" w:hAnsi="Calibri" w:cs="Calibri"/>
                <w:b/>
                <w:sz w:val="19"/>
                <w:lang w:val="pt-PT" w:eastAsia="pt-PT" w:bidi="pt-PT"/>
              </w:rPr>
            </w:pPr>
            <w:r w:rsidRPr="004370F9">
              <w:rPr>
                <w:rFonts w:ascii="Calibri" w:eastAsia="Calibri" w:hAnsi="Calibri" w:cs="Calibri"/>
                <w:b/>
                <w:sz w:val="19"/>
                <w:lang w:val="pt-PT" w:eastAsia="pt-PT" w:bidi="pt-PT"/>
              </w:rPr>
              <w:t xml:space="preserve">PONTUAÇÃO TOTAL:   </w:t>
            </w:r>
          </w:p>
        </w:tc>
      </w:tr>
    </w:tbl>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tbl>
      <w:tblPr>
        <w:tblStyle w:val="Tabelacomgrade"/>
        <w:tblW w:w="9887" w:type="dxa"/>
        <w:tblLook w:val="04A0" w:firstRow="1" w:lastRow="0" w:firstColumn="1" w:lastColumn="0" w:noHBand="0" w:noVBand="1"/>
      </w:tblPr>
      <w:tblGrid>
        <w:gridCol w:w="3789"/>
        <w:gridCol w:w="6098"/>
      </w:tblGrid>
      <w:tr w:rsidR="00696A8F" w:rsidTr="00EE2B2E">
        <w:trPr>
          <w:trHeight w:val="426"/>
        </w:trPr>
        <w:tc>
          <w:tcPr>
            <w:tcW w:w="3789" w:type="dxa"/>
          </w:tcPr>
          <w:p w:rsidR="00696A8F" w:rsidRDefault="00696A8F" w:rsidP="00EE2B2E">
            <w:pPr>
              <w:jc w:val="both"/>
              <w:rPr>
                <w:rFonts w:ascii="Calibri" w:eastAsia="Calibri" w:hAnsi="Calibri" w:cs="Calibri"/>
                <w:b/>
                <w:sz w:val="19"/>
                <w:lang w:val="pt-PT" w:eastAsia="pt-PT" w:bidi="pt-PT"/>
              </w:rPr>
            </w:pPr>
            <w:r w:rsidRPr="00A11503">
              <w:rPr>
                <w:rFonts w:ascii="Calibri" w:eastAsia="Calibri" w:hAnsi="Calibri" w:cs="Calibri"/>
                <w:b/>
                <w:sz w:val="19"/>
                <w:lang w:val="pt-PT" w:eastAsia="pt-PT" w:bidi="pt-PT"/>
              </w:rPr>
              <w:t>Matricula nº</w:t>
            </w:r>
          </w:p>
          <w:p w:rsidR="00696A8F" w:rsidRPr="00A11503" w:rsidRDefault="00696A8F" w:rsidP="00EE2B2E">
            <w:pPr>
              <w:jc w:val="both"/>
              <w:rPr>
                <w:rFonts w:ascii="Calibri" w:eastAsia="Calibri" w:hAnsi="Calibri" w:cs="Calibri"/>
                <w:b/>
                <w:sz w:val="19"/>
                <w:lang w:val="pt-PT" w:eastAsia="pt-PT" w:bidi="pt-PT"/>
              </w:rPr>
            </w:pPr>
            <w:r w:rsidRPr="00A11503">
              <w:rPr>
                <w:rFonts w:ascii="Calibri" w:eastAsia="Calibri" w:hAnsi="Calibri" w:cs="Calibri"/>
                <w:b/>
                <w:sz w:val="19"/>
                <w:lang w:val="pt-PT" w:eastAsia="pt-PT" w:bidi="pt-PT"/>
              </w:rPr>
              <w:t xml:space="preserve">                      </w:t>
            </w:r>
          </w:p>
        </w:tc>
        <w:tc>
          <w:tcPr>
            <w:tcW w:w="6097" w:type="dxa"/>
          </w:tcPr>
          <w:p w:rsidR="00696A8F" w:rsidRPr="00A11503" w:rsidRDefault="00696A8F" w:rsidP="00EE2B2E">
            <w:pPr>
              <w:jc w:val="both"/>
              <w:rPr>
                <w:rFonts w:ascii="Calibri" w:eastAsia="Calibri" w:hAnsi="Calibri" w:cs="Calibri"/>
                <w:b/>
                <w:sz w:val="19"/>
                <w:lang w:val="pt-PT" w:eastAsia="pt-PT" w:bidi="pt-PT"/>
              </w:rPr>
            </w:pPr>
            <w:r w:rsidRPr="00A11503">
              <w:rPr>
                <w:rFonts w:ascii="Calibri" w:eastAsia="Calibri" w:hAnsi="Calibri" w:cs="Calibri"/>
                <w:b/>
                <w:sz w:val="19"/>
                <w:lang w:val="pt-PT" w:eastAsia="pt-PT" w:bidi="pt-PT"/>
              </w:rPr>
              <w:t xml:space="preserve">Nome: </w:t>
            </w:r>
          </w:p>
        </w:tc>
      </w:tr>
      <w:tr w:rsidR="00696A8F" w:rsidTr="00EE2B2E">
        <w:trPr>
          <w:trHeight w:val="1900"/>
        </w:trPr>
        <w:tc>
          <w:tcPr>
            <w:tcW w:w="9887" w:type="dxa"/>
            <w:gridSpan w:val="2"/>
          </w:tcPr>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p>
          <w:p w:rsidR="00696A8F" w:rsidRDefault="00696A8F" w:rsidP="00EE2B2E">
            <w:pPr>
              <w:jc w:val="center"/>
              <w:rPr>
                <w:rFonts w:ascii="Calibri" w:eastAsia="Calibri" w:hAnsi="Calibri" w:cs="Calibri"/>
                <w:sz w:val="19"/>
                <w:lang w:val="pt-PT" w:eastAsia="pt-PT" w:bidi="pt-PT"/>
              </w:rPr>
            </w:pPr>
            <w:r>
              <w:rPr>
                <w:rFonts w:ascii="Calibri" w:eastAsia="Calibri" w:hAnsi="Calibri" w:cs="Calibri"/>
                <w:noProof/>
                <w:sz w:val="19"/>
                <w:lang w:eastAsia="pt-BR"/>
              </w:rPr>
              <mc:AlternateContent>
                <mc:Choice Requires="wps">
                  <w:drawing>
                    <wp:anchor distT="0" distB="0" distL="114300" distR="114300" simplePos="0" relativeHeight="251659264" behindDoc="0" locked="0" layoutInCell="1" allowOverlap="1" wp14:anchorId="2171C2D8" wp14:editId="244C8FB1">
                      <wp:simplePos x="0" y="0"/>
                      <wp:positionH relativeFrom="column">
                        <wp:posOffset>1281209</wp:posOffset>
                      </wp:positionH>
                      <wp:positionV relativeFrom="paragraph">
                        <wp:posOffset>6515</wp:posOffset>
                      </wp:positionV>
                      <wp:extent cx="2607945" cy="0"/>
                      <wp:effectExtent l="0" t="0" r="0" b="0"/>
                      <wp:wrapNone/>
                      <wp:docPr id="3" name="Conector reto 3"/>
                      <wp:cNvGraphicFramePr/>
                      <a:graphic xmlns:a="http://schemas.openxmlformats.org/drawingml/2006/main">
                        <a:graphicData uri="http://schemas.microsoft.com/office/word/2010/wordprocessingShape">
                          <wps:wsp>
                            <wps:cNvCnPr/>
                            <wps:spPr>
                              <a:xfrm flipV="1">
                                <a:off x="0" y="0"/>
                                <a:ext cx="2607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0D7A43" id="Conector reto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9pt,.5pt" to="30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" strokecolor="black [3213]" strokeweight=".5pt">
                      <v:stroke joinstyle="miter"/>
                    </v:line>
                  </w:pict>
                </mc:Fallback>
              </mc:AlternateContent>
            </w:r>
            <w:r>
              <w:rPr>
                <w:rFonts w:ascii="Calibri" w:eastAsia="Calibri" w:hAnsi="Calibri" w:cs="Calibri"/>
                <w:sz w:val="19"/>
                <w:lang w:val="pt-PT" w:eastAsia="pt-PT" w:bidi="pt-PT"/>
              </w:rPr>
              <w:t>Assinatura e carimbo da chefia imediata</w:t>
            </w:r>
          </w:p>
          <w:p w:rsidR="00696A8F" w:rsidRDefault="00696A8F" w:rsidP="00EE2B2E">
            <w:pPr>
              <w:jc w:val="center"/>
              <w:rPr>
                <w:rFonts w:ascii="Calibri" w:eastAsia="Calibri" w:hAnsi="Calibri" w:cs="Calibri"/>
                <w:sz w:val="19"/>
                <w:lang w:val="pt-PT" w:eastAsia="pt-PT" w:bidi="pt-PT"/>
              </w:rPr>
            </w:pPr>
          </w:p>
          <w:p w:rsidR="00696A8F" w:rsidRDefault="00696A8F" w:rsidP="00EE2B2E">
            <w:pPr>
              <w:jc w:val="center"/>
              <w:rPr>
                <w:rFonts w:ascii="Calibri" w:eastAsia="Calibri" w:hAnsi="Calibri" w:cs="Calibri"/>
                <w:sz w:val="19"/>
                <w:lang w:val="pt-PT" w:eastAsia="pt-PT" w:bidi="pt-PT"/>
              </w:rPr>
            </w:pPr>
          </w:p>
          <w:p w:rsidR="00696A8F" w:rsidRDefault="00696A8F" w:rsidP="00EE2B2E">
            <w:pPr>
              <w:jc w:val="center"/>
              <w:rPr>
                <w:rFonts w:ascii="Calibri" w:eastAsia="Calibri" w:hAnsi="Calibri" w:cs="Calibri"/>
                <w:sz w:val="19"/>
                <w:lang w:val="pt-PT" w:eastAsia="pt-PT" w:bidi="pt-PT"/>
              </w:rPr>
            </w:pPr>
            <w:r>
              <w:rPr>
                <w:rFonts w:ascii="Calibri" w:eastAsia="Calibri" w:hAnsi="Calibri" w:cs="Calibri"/>
                <w:sz w:val="19"/>
                <w:lang w:val="pt-PT" w:eastAsia="pt-PT" w:bidi="pt-PT"/>
              </w:rPr>
              <w:t>___________________________________________</w:t>
            </w:r>
          </w:p>
          <w:p w:rsidR="00696A8F" w:rsidRDefault="00696A8F" w:rsidP="00EE2B2E">
            <w:pPr>
              <w:jc w:val="center"/>
              <w:rPr>
                <w:rFonts w:ascii="Calibri" w:eastAsia="Calibri" w:hAnsi="Calibri" w:cs="Calibri"/>
                <w:sz w:val="19"/>
                <w:lang w:val="pt-PT" w:eastAsia="pt-PT" w:bidi="pt-PT"/>
              </w:rPr>
            </w:pPr>
            <w:r>
              <w:rPr>
                <w:rFonts w:ascii="Calibri" w:eastAsia="Calibri" w:hAnsi="Calibri" w:cs="Calibri"/>
                <w:sz w:val="19"/>
                <w:lang w:val="pt-PT" w:eastAsia="pt-PT" w:bidi="pt-PT"/>
              </w:rPr>
              <w:t>Assinatura Chefia Auxiliar</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p>
        </w:tc>
      </w:tr>
    </w:tbl>
    <w:p w:rsidR="00696A8F" w:rsidRPr="008829A9" w:rsidRDefault="00696A8F" w:rsidP="00696A8F">
      <w:pPr>
        <w:spacing w:after="0"/>
        <w:jc w:val="both"/>
        <w:rPr>
          <w:rFonts w:ascii="Calibri" w:eastAsia="Calibri" w:hAnsi="Calibri" w:cs="Calibri"/>
          <w:sz w:val="19"/>
          <w:lang w:val="pt-PT" w:eastAsia="pt-PT" w:bidi="pt-PT"/>
        </w:rPr>
      </w:pPr>
    </w:p>
    <w:tbl>
      <w:tblPr>
        <w:tblStyle w:val="Tabelacomgrade"/>
        <w:tblW w:w="9918" w:type="dxa"/>
        <w:tblLook w:val="04A0" w:firstRow="1" w:lastRow="0" w:firstColumn="1" w:lastColumn="0" w:noHBand="0" w:noVBand="1"/>
      </w:tblPr>
      <w:tblGrid>
        <w:gridCol w:w="9918"/>
      </w:tblGrid>
      <w:tr w:rsidR="00696A8F" w:rsidTr="00EE2B2E">
        <w:tc>
          <w:tcPr>
            <w:tcW w:w="9918" w:type="dxa"/>
          </w:tcPr>
          <w:p w:rsidR="00696A8F" w:rsidRPr="001B055A"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 xml:space="preserve">Campo de preenchimento exclusivo do(a) Servidor(a) avaliado(a): </w:t>
            </w:r>
          </w:p>
          <w:p w:rsidR="00696A8F" w:rsidRPr="001B055A"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 xml:space="preserve"> </w:t>
            </w:r>
          </w:p>
          <w:p w:rsidR="00696A8F" w:rsidRPr="001B055A"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 xml:space="preserve">Eu, _____________________________________________________________________________, servidor(a) público(a) municipal, matrícula n.º _______________, DECLARO estar ciente de todo o conteúdo da presente avaliação. DECLARO </w:t>
            </w:r>
            <w:r w:rsidRPr="001B055A">
              <w:rPr>
                <w:rFonts w:ascii="Calibri" w:eastAsia="Calibri" w:hAnsi="Calibri" w:cs="Calibri"/>
                <w:sz w:val="19"/>
                <w:lang w:val="pt-PT" w:eastAsia="pt-PT" w:bidi="pt-PT"/>
              </w:rPr>
              <w:lastRenderedPageBreak/>
              <w:t xml:space="preserve">ainda, estar ciente de que não concordando com esta avaliação, poderei solicitar sua revisão nos termos e prazos previstos em LEI, através de requerimento de recurso a ser protocolizado junto ao Protocolo Geral para a Comissão de Avaliação. </w:t>
            </w:r>
          </w:p>
          <w:p w:rsidR="00696A8F" w:rsidRPr="001B055A"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 xml:space="preserve"> </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Assinatura:________________________________________________________</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p>
        </w:tc>
      </w:tr>
    </w:tbl>
    <w:p w:rsidR="00696A8F" w:rsidRDefault="00696A8F" w:rsidP="00696A8F">
      <w:pPr>
        <w:spacing w:after="0"/>
        <w:jc w:val="both"/>
        <w:rPr>
          <w:rFonts w:ascii="Calibri" w:eastAsia="Calibri" w:hAnsi="Calibri" w:cs="Calibri"/>
          <w:sz w:val="19"/>
          <w:lang w:val="pt-PT" w:eastAsia="pt-PT" w:bidi="pt-PT"/>
        </w:rPr>
      </w:pPr>
    </w:p>
    <w:tbl>
      <w:tblPr>
        <w:tblStyle w:val="Tabelacomgrade"/>
        <w:tblW w:w="9976" w:type="dxa"/>
        <w:tblLook w:val="04A0" w:firstRow="1" w:lastRow="0" w:firstColumn="1" w:lastColumn="0" w:noHBand="0" w:noVBand="1"/>
      </w:tblPr>
      <w:tblGrid>
        <w:gridCol w:w="9976"/>
      </w:tblGrid>
      <w:tr w:rsidR="00696A8F" w:rsidTr="00EE2B2E">
        <w:trPr>
          <w:trHeight w:val="202"/>
        </w:trPr>
        <w:tc>
          <w:tcPr>
            <w:tcW w:w="9976" w:type="dxa"/>
          </w:tcPr>
          <w:p w:rsidR="00696A8F" w:rsidRPr="001B055A" w:rsidRDefault="00696A8F" w:rsidP="00EE2B2E">
            <w:pPr>
              <w:jc w:val="center"/>
              <w:rPr>
                <w:rFonts w:ascii="Calibri" w:eastAsia="Calibri" w:hAnsi="Calibri" w:cs="Calibri"/>
                <w:b/>
                <w:sz w:val="19"/>
                <w:lang w:val="pt-PT" w:eastAsia="pt-PT" w:bidi="pt-PT"/>
              </w:rPr>
            </w:pPr>
            <w:r w:rsidRPr="001B055A">
              <w:rPr>
                <w:rFonts w:ascii="Calibri" w:eastAsia="Calibri" w:hAnsi="Calibri" w:cs="Calibri"/>
                <w:b/>
                <w:sz w:val="19"/>
                <w:lang w:val="pt-PT" w:eastAsia="pt-PT" w:bidi="pt-PT"/>
              </w:rPr>
              <w:t>TERMO DE RECUSA</w:t>
            </w:r>
          </w:p>
        </w:tc>
      </w:tr>
      <w:tr w:rsidR="00696A8F" w:rsidTr="00EE2B2E">
        <w:trPr>
          <w:trHeight w:val="2500"/>
        </w:trPr>
        <w:tc>
          <w:tcPr>
            <w:tcW w:w="9976" w:type="dxa"/>
          </w:tcPr>
          <w:p w:rsidR="00696A8F" w:rsidRDefault="00696A8F" w:rsidP="00EE2B2E">
            <w:pPr>
              <w:jc w:val="both"/>
              <w:rPr>
                <w:rFonts w:ascii="Calibri" w:eastAsia="Calibri" w:hAnsi="Calibri" w:cs="Calibri"/>
                <w:sz w:val="19"/>
                <w:lang w:val="pt-PT" w:eastAsia="pt-PT" w:bidi="pt-PT"/>
              </w:rPr>
            </w:pPr>
            <w:r w:rsidRPr="001B055A">
              <w:rPr>
                <w:rFonts w:ascii="Calibri" w:eastAsia="Calibri" w:hAnsi="Calibri" w:cs="Calibri"/>
                <w:sz w:val="19"/>
                <w:lang w:val="pt-PT" w:eastAsia="pt-PT" w:bidi="pt-PT"/>
              </w:rPr>
              <w:t xml:space="preserve">Os Servidores, abaixo identificados, declaram para os devidos fins, que o(a) Servidor(a) avaliado(a) recusou-seassinar esta avaliação final, tendo ciência da mesma, e por ser expressão de verdade, firmam a presente. </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p>
          <w:p w:rsidR="00696A8F" w:rsidRPr="009F33A8" w:rsidRDefault="00696A8F" w:rsidP="00EE2B2E">
            <w:pPr>
              <w:rPr>
                <w:rFonts w:ascii="Calibri" w:eastAsia="Calibri" w:hAnsi="Calibri" w:cs="Calibri"/>
                <w:b/>
                <w:sz w:val="19"/>
                <w:lang w:val="pt-PT" w:eastAsia="pt-PT" w:bidi="pt-PT"/>
              </w:rPr>
            </w:pPr>
            <w:r>
              <w:rPr>
                <w:rFonts w:ascii="Calibri" w:eastAsia="Calibri" w:hAnsi="Calibri" w:cs="Calibri"/>
                <w:b/>
                <w:sz w:val="19"/>
                <w:lang w:val="pt-PT" w:eastAsia="pt-PT" w:bidi="pt-PT"/>
              </w:rPr>
              <w:t xml:space="preserve">                          </w:t>
            </w:r>
            <w:r w:rsidRPr="009F33A8">
              <w:rPr>
                <w:rFonts w:ascii="Calibri" w:eastAsia="Calibri" w:hAnsi="Calibri" w:cs="Calibri"/>
                <w:b/>
                <w:sz w:val="19"/>
                <w:lang w:val="pt-PT" w:eastAsia="pt-PT" w:bidi="pt-PT"/>
              </w:rPr>
              <w:t>Testemunha 1</w:t>
            </w:r>
            <w:r>
              <w:rPr>
                <w:rFonts w:ascii="Calibri" w:eastAsia="Calibri" w:hAnsi="Calibri" w:cs="Calibri"/>
                <w:b/>
                <w:sz w:val="19"/>
                <w:lang w:val="pt-PT" w:eastAsia="pt-PT" w:bidi="pt-PT"/>
              </w:rPr>
              <w:t xml:space="preserve">                                                                                   </w:t>
            </w:r>
            <w:r w:rsidRPr="009F33A8">
              <w:rPr>
                <w:rFonts w:ascii="Calibri" w:eastAsia="Calibri" w:hAnsi="Calibri" w:cs="Calibri"/>
                <w:b/>
                <w:sz w:val="19"/>
                <w:lang w:val="pt-PT" w:eastAsia="pt-PT" w:bidi="pt-PT"/>
              </w:rPr>
              <w:t xml:space="preserve">Testemunha </w:t>
            </w:r>
            <w:r>
              <w:rPr>
                <w:rFonts w:ascii="Calibri" w:eastAsia="Calibri" w:hAnsi="Calibri" w:cs="Calibri"/>
                <w:b/>
                <w:sz w:val="19"/>
                <w:lang w:val="pt-PT" w:eastAsia="pt-PT" w:bidi="pt-PT"/>
              </w:rPr>
              <w:t>2</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r>
              <w:rPr>
                <w:rFonts w:ascii="Calibri" w:eastAsia="Calibri" w:hAnsi="Calibri" w:cs="Calibri"/>
                <w:sz w:val="19"/>
                <w:lang w:val="pt-PT" w:eastAsia="pt-PT" w:bidi="pt-PT"/>
              </w:rPr>
              <w:t>Nome: _______________________________                      Nome: _______________________________</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r>
              <w:rPr>
                <w:rFonts w:ascii="Calibri" w:eastAsia="Calibri" w:hAnsi="Calibri" w:cs="Calibri"/>
                <w:sz w:val="19"/>
                <w:lang w:val="pt-PT" w:eastAsia="pt-PT" w:bidi="pt-PT"/>
              </w:rPr>
              <w:t xml:space="preserve">Matricula:____________________________                        Matricula:____________________________ </w:t>
            </w:r>
          </w:p>
          <w:p w:rsidR="00696A8F" w:rsidRDefault="00696A8F" w:rsidP="00EE2B2E">
            <w:pPr>
              <w:jc w:val="both"/>
              <w:rPr>
                <w:rFonts w:ascii="Calibri" w:eastAsia="Calibri" w:hAnsi="Calibri" w:cs="Calibri"/>
                <w:sz w:val="19"/>
                <w:lang w:val="pt-PT" w:eastAsia="pt-PT" w:bidi="pt-PT"/>
              </w:rPr>
            </w:pPr>
          </w:p>
          <w:p w:rsidR="00696A8F" w:rsidRDefault="00696A8F" w:rsidP="00EE2B2E">
            <w:pPr>
              <w:jc w:val="both"/>
              <w:rPr>
                <w:rFonts w:ascii="Calibri" w:eastAsia="Calibri" w:hAnsi="Calibri" w:cs="Calibri"/>
                <w:sz w:val="19"/>
                <w:lang w:val="pt-PT" w:eastAsia="pt-PT" w:bidi="pt-PT"/>
              </w:rPr>
            </w:pPr>
            <w:r>
              <w:rPr>
                <w:rFonts w:ascii="Calibri" w:eastAsia="Calibri" w:hAnsi="Calibri" w:cs="Calibri"/>
                <w:sz w:val="19"/>
                <w:lang w:val="pt-PT" w:eastAsia="pt-PT" w:bidi="pt-PT"/>
              </w:rPr>
              <w:t>Assinatura: ___________________________                         Assinatura: ___________________________</w:t>
            </w:r>
          </w:p>
          <w:p w:rsidR="00696A8F" w:rsidRDefault="00696A8F" w:rsidP="00EE2B2E">
            <w:pPr>
              <w:jc w:val="both"/>
              <w:rPr>
                <w:rFonts w:ascii="Calibri" w:eastAsia="Calibri" w:hAnsi="Calibri" w:cs="Calibri"/>
                <w:sz w:val="19"/>
                <w:lang w:val="pt-PT" w:eastAsia="pt-PT" w:bidi="pt-PT"/>
              </w:rPr>
            </w:pPr>
          </w:p>
        </w:tc>
      </w:tr>
    </w:tbl>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center"/>
        <w:rPr>
          <w:rFonts w:ascii="Calibri" w:eastAsia="Calibri" w:hAnsi="Calibri" w:cs="Calibri"/>
          <w:sz w:val="19"/>
          <w:lang w:val="pt-PT" w:eastAsia="pt-PT" w:bidi="pt-PT"/>
        </w:rPr>
      </w:pPr>
      <w:r>
        <w:rPr>
          <w:rFonts w:ascii="Calibri" w:eastAsia="Calibri" w:hAnsi="Calibri" w:cs="Calibri"/>
          <w:sz w:val="19"/>
          <w:lang w:val="pt-PT" w:eastAsia="pt-PT" w:bidi="pt-PT"/>
        </w:rPr>
        <w:t>Inhapi-Al,______ de ________________________________ de __________</w:t>
      </w:r>
    </w:p>
    <w:p w:rsidR="00696A8F" w:rsidRDefault="00696A8F" w:rsidP="00696A8F">
      <w:pPr>
        <w:spacing w:after="0"/>
        <w:jc w:val="center"/>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Pr="009D03FE" w:rsidRDefault="00696A8F" w:rsidP="00696A8F">
      <w:pPr>
        <w:spacing w:after="0"/>
        <w:jc w:val="both"/>
        <w:rPr>
          <w:rFonts w:ascii="Calibri" w:eastAsia="Calibri" w:hAnsi="Calibri" w:cs="Calibri"/>
          <w:sz w:val="19"/>
          <w:lang w:val="pt-PT" w:eastAsia="pt-PT" w:bidi="pt-PT"/>
        </w:rPr>
      </w:pPr>
      <w:r w:rsidRPr="009D03FE">
        <w:rPr>
          <w:rFonts w:ascii="Calibri" w:eastAsia="Calibri" w:hAnsi="Calibri" w:cs="Calibri"/>
          <w:sz w:val="19"/>
          <w:lang w:val="pt-PT" w:eastAsia="pt-PT" w:bidi="pt-PT"/>
        </w:rPr>
        <w:t>Rubrica Avaliador 1:____________     Rubrica Avaliador 2:_______________ Rubrica Avaliador 3:____________</w:t>
      </w:r>
    </w:p>
    <w:p w:rsidR="00696A8F" w:rsidRDefault="00696A8F" w:rsidP="00696A8F">
      <w:pPr>
        <w:spacing w:after="0"/>
        <w:jc w:val="both"/>
        <w:rPr>
          <w:rFonts w:ascii="Calibri" w:eastAsia="Calibri" w:hAnsi="Calibri" w:cs="Calibri"/>
          <w:sz w:val="19"/>
          <w:lang w:val="pt-PT" w:eastAsia="pt-PT" w:bidi="pt-PT"/>
        </w:rPr>
      </w:pPr>
    </w:p>
    <w:p w:rsidR="00696A8F" w:rsidRDefault="00696A8F" w:rsidP="00696A8F">
      <w:pPr>
        <w:spacing w:after="0"/>
        <w:jc w:val="both"/>
        <w:rPr>
          <w:rFonts w:ascii="Calibri" w:eastAsia="Calibri" w:hAnsi="Calibri" w:cs="Calibri"/>
          <w:sz w:val="19"/>
          <w:lang w:val="pt-PT" w:eastAsia="pt-PT" w:bidi="pt-PT"/>
        </w:rPr>
      </w:pPr>
    </w:p>
    <w:p w:rsidR="00696A8F" w:rsidRPr="005415E3" w:rsidRDefault="00696A8F" w:rsidP="00696A8F">
      <w:pPr>
        <w:spacing w:after="0"/>
        <w:jc w:val="both"/>
        <w:rPr>
          <w:rFonts w:ascii="Calibri" w:eastAsia="Calibri" w:hAnsi="Calibri" w:cs="Calibri"/>
          <w:sz w:val="19"/>
          <w:lang w:val="pt-PT" w:eastAsia="pt-PT" w:bidi="pt-PT"/>
        </w:rPr>
      </w:pPr>
      <w:r w:rsidRPr="005415E3">
        <w:rPr>
          <w:rFonts w:ascii="Calibri" w:eastAsia="Calibri" w:hAnsi="Calibri" w:cs="Calibri"/>
          <w:sz w:val="19"/>
          <w:lang w:val="pt-PT" w:eastAsia="pt-PT" w:bidi="pt-PT"/>
        </w:rPr>
        <w:t>Este formulário deverá ser datado, assinado e carimbado pela chefia imediata, com a ciência do (a) servidor (a) e enviado ao Departamento/Coordenação de Desenvolvimento de Pessoas, até 10 (dez) dias úteis da data do seu recebimento</w:t>
      </w:r>
      <w:r>
        <w:rPr>
          <w:rFonts w:ascii="Calibri" w:eastAsia="Calibri" w:hAnsi="Calibri" w:cs="Calibri"/>
          <w:sz w:val="19"/>
          <w:lang w:val="pt-PT" w:eastAsia="pt-PT" w:bidi="pt-PT"/>
        </w:rPr>
        <w:t>.</w:t>
      </w: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Default="00696A8F" w:rsidP="00DD1F39">
      <w:pPr>
        <w:spacing w:after="0" w:line="240" w:lineRule="auto"/>
        <w:jc w:val="center"/>
      </w:pPr>
    </w:p>
    <w:p w:rsidR="00696A8F" w:rsidRPr="006170D6" w:rsidRDefault="00696A8F" w:rsidP="00696A8F">
      <w:pPr>
        <w:spacing w:after="0" w:line="240" w:lineRule="auto"/>
        <w:jc w:val="center"/>
        <w:rPr>
          <w:rFonts w:cstheme="minorHAnsi"/>
          <w:b/>
        </w:rPr>
      </w:pPr>
      <w:r w:rsidRPr="006170D6">
        <w:rPr>
          <w:rFonts w:cstheme="minorHAnsi"/>
          <w:b/>
        </w:rPr>
        <w:t>ESTÁGIO PROBATÓRIO – RELATÓRIO FINAL</w:t>
      </w:r>
    </w:p>
    <w:p w:rsidR="00696A8F" w:rsidRPr="006170D6" w:rsidRDefault="00696A8F" w:rsidP="00696A8F">
      <w:pPr>
        <w:spacing w:after="0" w:line="240" w:lineRule="auto"/>
        <w:jc w:val="both"/>
        <w:rPr>
          <w:rFonts w:cstheme="minorHAnsi"/>
        </w:rPr>
      </w:pPr>
    </w:p>
    <w:p w:rsidR="00696A8F" w:rsidRPr="006170D6" w:rsidRDefault="00696A8F" w:rsidP="00696A8F">
      <w:pPr>
        <w:spacing w:after="0" w:line="240" w:lineRule="auto"/>
        <w:jc w:val="both"/>
        <w:rPr>
          <w:rFonts w:cstheme="minorHAnsi"/>
        </w:rPr>
      </w:pPr>
    </w:p>
    <w:tbl>
      <w:tblPr>
        <w:tblStyle w:val="Tabelacomgrade"/>
        <w:tblW w:w="10246" w:type="dxa"/>
        <w:jc w:val="center"/>
        <w:tblLook w:val="04A0" w:firstRow="1" w:lastRow="0" w:firstColumn="1" w:lastColumn="0" w:noHBand="0" w:noVBand="1"/>
      </w:tblPr>
      <w:tblGrid>
        <w:gridCol w:w="10246"/>
      </w:tblGrid>
      <w:tr w:rsidR="00696A8F" w:rsidRPr="006170D6" w:rsidTr="00EE2B2E">
        <w:trPr>
          <w:trHeight w:val="258"/>
          <w:jc w:val="center"/>
        </w:trPr>
        <w:tc>
          <w:tcPr>
            <w:tcW w:w="10246" w:type="dxa"/>
          </w:tcPr>
          <w:p w:rsidR="00696A8F" w:rsidRDefault="00696A8F" w:rsidP="00EE2B2E">
            <w:pPr>
              <w:jc w:val="both"/>
              <w:rPr>
                <w:rFonts w:cstheme="minorHAnsi"/>
              </w:rPr>
            </w:pPr>
            <w:r w:rsidRPr="006170D6">
              <w:rPr>
                <w:rFonts w:cstheme="minorHAnsi"/>
              </w:rPr>
              <w:t>Período de avaliação:</w:t>
            </w:r>
          </w:p>
          <w:p w:rsidR="00696A8F" w:rsidRPr="006170D6" w:rsidRDefault="00696A8F" w:rsidP="00EE2B2E">
            <w:pPr>
              <w:jc w:val="both"/>
              <w:rPr>
                <w:rFonts w:cstheme="minorHAnsi"/>
              </w:rPr>
            </w:pPr>
          </w:p>
        </w:tc>
      </w:tr>
      <w:tr w:rsidR="00696A8F" w:rsidRPr="006170D6" w:rsidTr="00EE2B2E">
        <w:trPr>
          <w:trHeight w:val="244"/>
          <w:jc w:val="center"/>
        </w:trPr>
        <w:tc>
          <w:tcPr>
            <w:tcW w:w="10246" w:type="dxa"/>
          </w:tcPr>
          <w:p w:rsidR="00696A8F" w:rsidRDefault="00696A8F" w:rsidP="00EE2B2E">
            <w:pPr>
              <w:jc w:val="both"/>
              <w:rPr>
                <w:rFonts w:cstheme="minorHAnsi"/>
              </w:rPr>
            </w:pPr>
            <w:r w:rsidRPr="006170D6">
              <w:rPr>
                <w:rFonts w:cstheme="minorHAnsi"/>
              </w:rPr>
              <w:t xml:space="preserve">Nome:                 </w:t>
            </w:r>
          </w:p>
          <w:p w:rsidR="00696A8F" w:rsidRPr="006170D6" w:rsidRDefault="00696A8F" w:rsidP="00EE2B2E">
            <w:pPr>
              <w:jc w:val="both"/>
              <w:rPr>
                <w:rFonts w:cstheme="minorHAnsi"/>
              </w:rPr>
            </w:pPr>
            <w:r w:rsidRPr="006170D6">
              <w:rPr>
                <w:rFonts w:cstheme="minorHAnsi"/>
              </w:rPr>
              <w:t xml:space="preserve">                                                                                                     </w:t>
            </w:r>
          </w:p>
        </w:tc>
      </w:tr>
      <w:tr w:rsidR="00696A8F" w:rsidRPr="006170D6" w:rsidTr="00EE2B2E">
        <w:trPr>
          <w:trHeight w:val="235"/>
          <w:jc w:val="center"/>
        </w:trPr>
        <w:tc>
          <w:tcPr>
            <w:tcW w:w="10246" w:type="dxa"/>
          </w:tcPr>
          <w:p w:rsidR="00696A8F" w:rsidRDefault="00696A8F" w:rsidP="00EE2B2E">
            <w:pPr>
              <w:jc w:val="both"/>
              <w:rPr>
                <w:rFonts w:cstheme="minorHAnsi"/>
              </w:rPr>
            </w:pPr>
            <w:r w:rsidRPr="006170D6">
              <w:rPr>
                <w:rFonts w:cstheme="minorHAnsi"/>
              </w:rPr>
              <w:t xml:space="preserve">Cargo:         </w:t>
            </w:r>
          </w:p>
          <w:p w:rsidR="00696A8F" w:rsidRPr="006170D6" w:rsidRDefault="00696A8F" w:rsidP="00EE2B2E">
            <w:pPr>
              <w:jc w:val="both"/>
              <w:rPr>
                <w:rFonts w:cstheme="minorHAnsi"/>
              </w:rPr>
            </w:pPr>
            <w:r w:rsidRPr="006170D6">
              <w:rPr>
                <w:rFonts w:cstheme="minorHAnsi"/>
              </w:rPr>
              <w:t xml:space="preserve">                                                                                                               </w:t>
            </w:r>
          </w:p>
        </w:tc>
      </w:tr>
      <w:tr w:rsidR="00696A8F" w:rsidRPr="006170D6" w:rsidTr="00EE2B2E">
        <w:trPr>
          <w:trHeight w:val="247"/>
          <w:jc w:val="center"/>
        </w:trPr>
        <w:tc>
          <w:tcPr>
            <w:tcW w:w="10246" w:type="dxa"/>
          </w:tcPr>
          <w:p w:rsidR="00696A8F" w:rsidRDefault="00696A8F" w:rsidP="00EE2B2E">
            <w:pPr>
              <w:jc w:val="both"/>
              <w:rPr>
                <w:rFonts w:cstheme="minorHAnsi"/>
              </w:rPr>
            </w:pPr>
            <w:r w:rsidRPr="006170D6">
              <w:rPr>
                <w:rFonts w:cstheme="minorHAnsi"/>
              </w:rPr>
              <w:t>Matricula:</w:t>
            </w:r>
          </w:p>
          <w:p w:rsidR="00696A8F" w:rsidRPr="006170D6" w:rsidRDefault="00696A8F" w:rsidP="00EE2B2E">
            <w:pPr>
              <w:jc w:val="both"/>
              <w:rPr>
                <w:rFonts w:cstheme="minorHAnsi"/>
              </w:rPr>
            </w:pPr>
          </w:p>
        </w:tc>
      </w:tr>
      <w:tr w:rsidR="00696A8F" w:rsidRPr="006170D6" w:rsidTr="00EE2B2E">
        <w:trPr>
          <w:trHeight w:val="258"/>
          <w:jc w:val="center"/>
        </w:trPr>
        <w:tc>
          <w:tcPr>
            <w:tcW w:w="10246" w:type="dxa"/>
          </w:tcPr>
          <w:p w:rsidR="00696A8F" w:rsidRDefault="00696A8F" w:rsidP="00EE2B2E">
            <w:pPr>
              <w:jc w:val="both"/>
              <w:rPr>
                <w:rFonts w:cstheme="minorHAnsi"/>
              </w:rPr>
            </w:pPr>
            <w:r w:rsidRPr="006170D6">
              <w:rPr>
                <w:rFonts w:cstheme="minorHAnsi"/>
              </w:rPr>
              <w:t>Lotação:</w:t>
            </w:r>
          </w:p>
          <w:p w:rsidR="00696A8F" w:rsidRPr="006170D6" w:rsidRDefault="00696A8F" w:rsidP="00EE2B2E">
            <w:pPr>
              <w:jc w:val="both"/>
              <w:rPr>
                <w:rFonts w:cstheme="minorHAnsi"/>
              </w:rPr>
            </w:pPr>
          </w:p>
        </w:tc>
      </w:tr>
      <w:tr w:rsidR="00696A8F" w:rsidRPr="006170D6" w:rsidTr="00EE2B2E">
        <w:trPr>
          <w:trHeight w:val="244"/>
          <w:jc w:val="center"/>
        </w:trPr>
        <w:tc>
          <w:tcPr>
            <w:tcW w:w="10246" w:type="dxa"/>
          </w:tcPr>
          <w:p w:rsidR="00696A8F" w:rsidRDefault="00696A8F" w:rsidP="00EE2B2E">
            <w:pPr>
              <w:jc w:val="both"/>
              <w:rPr>
                <w:rFonts w:cstheme="minorHAnsi"/>
              </w:rPr>
            </w:pPr>
            <w:r w:rsidRPr="006170D6">
              <w:rPr>
                <w:rFonts w:cstheme="minorHAnsi"/>
              </w:rPr>
              <w:t>Data de Admissão:</w:t>
            </w:r>
          </w:p>
          <w:p w:rsidR="00696A8F" w:rsidRPr="006170D6" w:rsidRDefault="00696A8F" w:rsidP="00EE2B2E">
            <w:pPr>
              <w:jc w:val="both"/>
              <w:rPr>
                <w:rFonts w:cstheme="minorHAnsi"/>
              </w:rPr>
            </w:pPr>
          </w:p>
        </w:tc>
      </w:tr>
    </w:tbl>
    <w:p w:rsidR="00696A8F" w:rsidRPr="006170D6" w:rsidRDefault="00696A8F" w:rsidP="00696A8F">
      <w:pPr>
        <w:spacing w:after="0" w:line="240" w:lineRule="auto"/>
        <w:jc w:val="both"/>
        <w:rPr>
          <w:rFonts w:eastAsia="Calibri" w:cstheme="minorHAnsi"/>
          <w:lang w:val="pt-PT" w:eastAsia="pt-PT" w:bidi="pt-PT"/>
        </w:rPr>
      </w:pPr>
    </w:p>
    <w:tbl>
      <w:tblPr>
        <w:tblStyle w:val="Tabelacomgrade"/>
        <w:tblpPr w:leftFromText="141" w:rightFromText="141" w:vertAnchor="text" w:horzAnchor="page" w:tblpXSpec="center" w:tblpY="112"/>
        <w:tblW w:w="6065" w:type="pct"/>
        <w:tblLook w:val="04A0" w:firstRow="1" w:lastRow="0" w:firstColumn="1" w:lastColumn="0" w:noHBand="0" w:noVBand="1"/>
      </w:tblPr>
      <w:tblGrid>
        <w:gridCol w:w="3524"/>
        <w:gridCol w:w="3531"/>
        <w:gridCol w:w="3522"/>
      </w:tblGrid>
      <w:tr w:rsidR="00696A8F" w:rsidRPr="006170D6" w:rsidTr="00EE2B2E">
        <w:trPr>
          <w:trHeight w:val="204"/>
        </w:trPr>
        <w:tc>
          <w:tcPr>
            <w:tcW w:w="1666" w:type="pct"/>
            <w:shd w:val="clear" w:color="auto" w:fill="auto"/>
          </w:tcPr>
          <w:p w:rsidR="00696A8F" w:rsidRPr="006170D6" w:rsidRDefault="00696A8F" w:rsidP="00EE2B2E">
            <w:pPr>
              <w:tabs>
                <w:tab w:val="left" w:pos="2676"/>
              </w:tabs>
              <w:jc w:val="both"/>
              <w:rPr>
                <w:rFonts w:eastAsia="Calibri" w:cstheme="minorHAnsi"/>
                <w:b/>
                <w:lang w:val="pt-PT" w:eastAsia="pt-PT" w:bidi="pt-PT"/>
              </w:rPr>
            </w:pPr>
          </w:p>
        </w:tc>
        <w:tc>
          <w:tcPr>
            <w:tcW w:w="1669" w:type="pct"/>
          </w:tcPr>
          <w:p w:rsidR="00696A8F" w:rsidRPr="006170D6" w:rsidRDefault="00696A8F" w:rsidP="00EE2B2E">
            <w:pPr>
              <w:jc w:val="center"/>
              <w:rPr>
                <w:rFonts w:eastAsia="Calibri" w:cstheme="minorHAnsi"/>
                <w:b/>
                <w:lang w:val="pt-PT" w:eastAsia="pt-PT" w:bidi="pt-PT"/>
              </w:rPr>
            </w:pPr>
            <w:r w:rsidRPr="006170D6">
              <w:rPr>
                <w:rFonts w:eastAsia="Calibri" w:cstheme="minorHAnsi"/>
                <w:b/>
                <w:lang w:val="pt-PT" w:eastAsia="pt-PT" w:bidi="pt-PT"/>
              </w:rPr>
              <w:t>Soma total:</w:t>
            </w:r>
          </w:p>
        </w:tc>
        <w:tc>
          <w:tcPr>
            <w:tcW w:w="1665" w:type="pct"/>
            <w:shd w:val="clear" w:color="auto" w:fill="auto"/>
          </w:tcPr>
          <w:p w:rsidR="00696A8F" w:rsidRPr="006170D6" w:rsidRDefault="00696A8F" w:rsidP="00EE2B2E">
            <w:pPr>
              <w:jc w:val="center"/>
              <w:rPr>
                <w:rFonts w:eastAsia="Calibri" w:cstheme="minorHAnsi"/>
                <w:b/>
                <w:lang w:val="pt-PT" w:eastAsia="pt-PT" w:bidi="pt-PT"/>
              </w:rPr>
            </w:pPr>
            <w:r w:rsidRPr="006170D6">
              <w:rPr>
                <w:rFonts w:eastAsia="Calibri" w:cstheme="minorHAnsi"/>
                <w:b/>
                <w:lang w:val="pt-PT" w:eastAsia="pt-PT" w:bidi="pt-PT"/>
              </w:rPr>
              <w:t>Média</w:t>
            </w:r>
          </w:p>
        </w:tc>
      </w:tr>
      <w:tr w:rsidR="00696A8F" w:rsidRPr="006170D6" w:rsidTr="00EE2B2E">
        <w:trPr>
          <w:trHeight w:val="397"/>
        </w:trPr>
        <w:tc>
          <w:tcPr>
            <w:tcW w:w="1666" w:type="pct"/>
            <w:shd w:val="clear" w:color="auto" w:fill="auto"/>
          </w:tcPr>
          <w:p w:rsidR="00696A8F" w:rsidRPr="006170D6" w:rsidRDefault="00696A8F" w:rsidP="00EE2B2E">
            <w:pPr>
              <w:tabs>
                <w:tab w:val="left" w:pos="2676"/>
              </w:tabs>
              <w:jc w:val="both"/>
              <w:rPr>
                <w:rFonts w:eastAsia="Calibri" w:cstheme="minorHAnsi"/>
                <w:b/>
                <w:lang w:val="pt-PT" w:eastAsia="pt-PT" w:bidi="pt-PT"/>
              </w:rPr>
            </w:pPr>
            <w:r w:rsidRPr="006170D6">
              <w:rPr>
                <w:rFonts w:eastAsia="Calibri" w:cstheme="minorHAnsi"/>
                <w:b/>
                <w:lang w:val="pt-PT" w:eastAsia="pt-PT" w:bidi="pt-PT"/>
              </w:rPr>
              <w:t>Média Final Boletim 1</w:t>
            </w:r>
          </w:p>
        </w:tc>
        <w:tc>
          <w:tcPr>
            <w:tcW w:w="1669" w:type="pct"/>
          </w:tcPr>
          <w:p w:rsidR="00696A8F" w:rsidRPr="006170D6" w:rsidRDefault="00696A8F" w:rsidP="00EE2B2E">
            <w:pPr>
              <w:jc w:val="both"/>
              <w:rPr>
                <w:rFonts w:eastAsia="Calibri" w:cstheme="minorHAnsi"/>
                <w:b/>
                <w:lang w:val="pt-PT" w:eastAsia="pt-PT" w:bidi="pt-PT"/>
              </w:rPr>
            </w:pPr>
          </w:p>
          <w:p w:rsidR="00696A8F" w:rsidRPr="006170D6" w:rsidRDefault="00696A8F" w:rsidP="00EE2B2E">
            <w:pPr>
              <w:jc w:val="both"/>
              <w:rPr>
                <w:rFonts w:eastAsia="Calibri" w:cstheme="minorHAnsi"/>
                <w:b/>
                <w:lang w:val="pt-PT" w:eastAsia="pt-PT" w:bidi="pt-PT"/>
              </w:rPr>
            </w:pPr>
          </w:p>
        </w:tc>
        <w:tc>
          <w:tcPr>
            <w:tcW w:w="1665" w:type="pct"/>
            <w:shd w:val="clear" w:color="auto" w:fill="auto"/>
          </w:tcPr>
          <w:p w:rsidR="00696A8F" w:rsidRPr="006170D6" w:rsidRDefault="00696A8F" w:rsidP="00EE2B2E">
            <w:pPr>
              <w:jc w:val="both"/>
              <w:rPr>
                <w:rFonts w:eastAsia="Calibri" w:cstheme="minorHAnsi"/>
                <w:b/>
                <w:lang w:val="pt-PT" w:eastAsia="pt-PT" w:bidi="pt-PT"/>
              </w:rPr>
            </w:pPr>
          </w:p>
        </w:tc>
      </w:tr>
      <w:tr w:rsidR="00696A8F" w:rsidRPr="006170D6" w:rsidTr="00EE2B2E">
        <w:trPr>
          <w:trHeight w:val="397"/>
        </w:trPr>
        <w:tc>
          <w:tcPr>
            <w:tcW w:w="1666" w:type="pct"/>
            <w:shd w:val="clear" w:color="auto" w:fill="auto"/>
          </w:tcPr>
          <w:p w:rsidR="00696A8F" w:rsidRPr="006170D6" w:rsidRDefault="00696A8F" w:rsidP="00EE2B2E">
            <w:pPr>
              <w:jc w:val="both"/>
              <w:rPr>
                <w:rFonts w:eastAsia="Calibri" w:cstheme="minorHAnsi"/>
                <w:b/>
                <w:lang w:val="pt-PT" w:eastAsia="pt-PT" w:bidi="pt-PT"/>
              </w:rPr>
            </w:pPr>
            <w:r w:rsidRPr="006170D6">
              <w:rPr>
                <w:rFonts w:eastAsia="Calibri" w:cstheme="minorHAnsi"/>
                <w:b/>
                <w:lang w:val="pt-PT" w:eastAsia="pt-PT" w:bidi="pt-PT"/>
              </w:rPr>
              <w:t>Média Final Boletim 2</w:t>
            </w:r>
          </w:p>
        </w:tc>
        <w:tc>
          <w:tcPr>
            <w:tcW w:w="1669" w:type="pct"/>
          </w:tcPr>
          <w:p w:rsidR="00696A8F" w:rsidRPr="006170D6" w:rsidRDefault="00696A8F" w:rsidP="00EE2B2E">
            <w:pPr>
              <w:jc w:val="both"/>
              <w:rPr>
                <w:rFonts w:eastAsia="Calibri" w:cstheme="minorHAnsi"/>
                <w:b/>
                <w:lang w:val="pt-PT" w:eastAsia="pt-PT" w:bidi="pt-PT"/>
              </w:rPr>
            </w:pPr>
          </w:p>
          <w:p w:rsidR="00696A8F" w:rsidRPr="006170D6" w:rsidRDefault="00696A8F" w:rsidP="00EE2B2E">
            <w:pPr>
              <w:jc w:val="both"/>
              <w:rPr>
                <w:rFonts w:eastAsia="Calibri" w:cstheme="minorHAnsi"/>
                <w:b/>
                <w:lang w:val="pt-PT" w:eastAsia="pt-PT" w:bidi="pt-PT"/>
              </w:rPr>
            </w:pPr>
          </w:p>
        </w:tc>
        <w:tc>
          <w:tcPr>
            <w:tcW w:w="1665" w:type="pct"/>
            <w:shd w:val="clear" w:color="auto" w:fill="auto"/>
          </w:tcPr>
          <w:p w:rsidR="00696A8F" w:rsidRPr="006170D6" w:rsidRDefault="00696A8F" w:rsidP="00EE2B2E">
            <w:pPr>
              <w:jc w:val="both"/>
              <w:rPr>
                <w:rFonts w:eastAsia="Calibri" w:cstheme="minorHAnsi"/>
                <w:b/>
                <w:lang w:val="pt-PT" w:eastAsia="pt-PT" w:bidi="pt-PT"/>
              </w:rPr>
            </w:pPr>
          </w:p>
        </w:tc>
      </w:tr>
    </w:tbl>
    <w:p w:rsidR="00696A8F"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both"/>
        <w:rPr>
          <w:rFonts w:cstheme="minorHAnsi"/>
        </w:rPr>
      </w:pPr>
    </w:p>
    <w:p w:rsidR="00696A8F" w:rsidRPr="006170D6" w:rsidRDefault="00696A8F" w:rsidP="00696A8F">
      <w:pPr>
        <w:spacing w:after="0" w:line="240" w:lineRule="auto"/>
        <w:jc w:val="both"/>
        <w:rPr>
          <w:rFonts w:cstheme="minorHAnsi"/>
        </w:rPr>
      </w:pPr>
      <w:r w:rsidRPr="006170D6">
        <w:rPr>
          <w:rFonts w:cstheme="minorHAnsi"/>
        </w:rPr>
        <w:t>NOTAS ATRIBUIDAS: A pontuação atribuída ao servidor em estágio probatório no relatório final será a soma de todas as médias simples de todas as avaliações feitas pelo servidor. A soma de todas as médias finais simples será dividia pelo número de avaliações que o servidor tiver realizado e que constar no seu processo, sendo esse número variável para cada servidor</w:t>
      </w:r>
      <w:r>
        <w:rPr>
          <w:rFonts w:cstheme="minorHAnsi"/>
        </w:rPr>
        <w:t>.</w:t>
      </w:r>
    </w:p>
    <w:p w:rsidR="00696A8F" w:rsidRDefault="00696A8F" w:rsidP="00696A8F">
      <w:pPr>
        <w:spacing w:after="0" w:line="240" w:lineRule="auto"/>
        <w:jc w:val="both"/>
        <w:rPr>
          <w:rFonts w:cstheme="minorHAnsi"/>
        </w:rPr>
      </w:pPr>
    </w:p>
    <w:p w:rsidR="00696A8F" w:rsidRDefault="00696A8F" w:rsidP="00696A8F">
      <w:pPr>
        <w:spacing w:after="0" w:line="240" w:lineRule="auto"/>
        <w:jc w:val="both"/>
        <w:rPr>
          <w:rFonts w:cstheme="minorHAnsi"/>
        </w:rPr>
      </w:pPr>
      <w:r w:rsidRPr="006170D6">
        <w:rPr>
          <w:rFonts w:cstheme="minorHAnsi"/>
        </w:rPr>
        <w:t xml:space="preserve">Parecer da Comissão de Estágio Probatório </w:t>
      </w:r>
      <w:proofErr w:type="gramStart"/>
      <w:r w:rsidRPr="006170D6">
        <w:rPr>
          <w:rFonts w:cstheme="minorHAnsi"/>
        </w:rPr>
        <w:t xml:space="preserve">(    </w:t>
      </w:r>
      <w:r>
        <w:rPr>
          <w:rFonts w:cstheme="minorHAnsi"/>
        </w:rPr>
        <w:t xml:space="preserve">  </w:t>
      </w:r>
      <w:proofErr w:type="gramEnd"/>
      <w:r w:rsidRPr="006170D6">
        <w:rPr>
          <w:rFonts w:cstheme="minorHAnsi"/>
        </w:rPr>
        <w:t xml:space="preserve">) APROVADO (  </w:t>
      </w:r>
      <w:r>
        <w:rPr>
          <w:rFonts w:cstheme="minorHAnsi"/>
        </w:rPr>
        <w:t xml:space="preserve">   </w:t>
      </w:r>
      <w:r w:rsidRPr="006170D6">
        <w:rPr>
          <w:rFonts w:cstheme="minorHAnsi"/>
        </w:rPr>
        <w:t xml:space="preserve"> ) NÃO APROVADO</w:t>
      </w:r>
    </w:p>
    <w:p w:rsidR="00696A8F" w:rsidRDefault="00696A8F" w:rsidP="00696A8F">
      <w:pPr>
        <w:spacing w:after="0" w:line="240" w:lineRule="auto"/>
        <w:jc w:val="both"/>
        <w:rPr>
          <w:rFonts w:cstheme="minorHAnsi"/>
        </w:rPr>
      </w:pPr>
    </w:p>
    <w:p w:rsidR="00696A8F" w:rsidRPr="006170D6" w:rsidRDefault="00696A8F" w:rsidP="00696A8F">
      <w:pPr>
        <w:spacing w:after="0" w:line="240" w:lineRule="auto"/>
        <w:jc w:val="both"/>
        <w:rPr>
          <w:rFonts w:cstheme="minorHAnsi"/>
        </w:rPr>
      </w:pPr>
    </w:p>
    <w:p w:rsidR="00696A8F" w:rsidRPr="006170D6" w:rsidRDefault="00696A8F" w:rsidP="00696A8F">
      <w:pPr>
        <w:spacing w:after="0" w:line="240" w:lineRule="auto"/>
        <w:jc w:val="both"/>
        <w:rPr>
          <w:rFonts w:cstheme="minorHAnsi"/>
        </w:rPr>
      </w:pPr>
    </w:p>
    <w:p w:rsidR="00696A8F" w:rsidRDefault="00696A8F" w:rsidP="00696A8F">
      <w:pPr>
        <w:spacing w:after="0" w:line="360" w:lineRule="auto"/>
        <w:jc w:val="both"/>
        <w:rPr>
          <w:rFonts w:cstheme="minorHAnsi"/>
        </w:rPr>
      </w:pPr>
      <w:r w:rsidRPr="006170D6">
        <w:rPr>
          <w:rFonts w:cstheme="minorHAnsi"/>
        </w:rPr>
        <w:t>CONSIDERAÇÕES DA COMISSÃO DE AVALIAÇÃO DE ESTAGIO PROBATÓRIO __________________________________________________________________________</w:t>
      </w:r>
      <w:r>
        <w:rPr>
          <w:rFonts w:cstheme="minorHAnsi"/>
        </w:rPr>
        <w:t>___</w:t>
      </w:r>
    </w:p>
    <w:p w:rsidR="00696A8F" w:rsidRDefault="00696A8F" w:rsidP="00696A8F">
      <w:pPr>
        <w:spacing w:after="0" w:line="360" w:lineRule="auto"/>
        <w:jc w:val="both"/>
        <w:rPr>
          <w:rFonts w:cstheme="minorHAnsi"/>
        </w:rPr>
      </w:pPr>
      <w:r w:rsidRPr="006170D6">
        <w:rPr>
          <w:rFonts w:cstheme="minorHAnsi"/>
        </w:rPr>
        <w:lastRenderedPageBreak/>
        <w:t>_________________________________________________________________________________________________________________________________</w:t>
      </w:r>
      <w:r>
        <w:rPr>
          <w:rFonts w:cstheme="minorHAnsi"/>
        </w:rPr>
        <w:t>_______________________</w:t>
      </w:r>
      <w:r w:rsidRPr="006170D6">
        <w:rPr>
          <w:rFonts w:cstheme="minorHAnsi"/>
        </w:rPr>
        <w:t>__________________________________________________________________________________________________________________________________</w:t>
      </w:r>
      <w:r>
        <w:rPr>
          <w:rFonts w:cstheme="minorHAnsi"/>
        </w:rPr>
        <w:t>________________________</w:t>
      </w:r>
      <w:r w:rsidRPr="006170D6">
        <w:rPr>
          <w:rFonts w:cstheme="minorHAnsi"/>
        </w:rPr>
        <w:t>_______________________________________________________________________________________________________________________________________________________________________________________________________________</w:t>
      </w:r>
      <w:r>
        <w:rPr>
          <w:rFonts w:cstheme="minorHAnsi"/>
        </w:rPr>
        <w:t>_______________________</w:t>
      </w:r>
      <w:r w:rsidRPr="006170D6">
        <w:rPr>
          <w:rFonts w:cstheme="minorHAnsi"/>
        </w:rPr>
        <w:t>__________________________________________________________________________________________________________________________________</w:t>
      </w:r>
      <w:r>
        <w:rPr>
          <w:rFonts w:cstheme="minorHAnsi"/>
        </w:rPr>
        <w:t>________________________</w:t>
      </w:r>
      <w:r w:rsidRPr="006170D6">
        <w:rPr>
          <w:rFonts w:cstheme="minorHAnsi"/>
        </w:rPr>
        <w:t>________________________________________________________________________________________________________________________________</w:t>
      </w:r>
      <w:r>
        <w:rPr>
          <w:rFonts w:cstheme="minorHAnsi"/>
        </w:rPr>
        <w:t>________________________</w:t>
      </w:r>
      <w:r w:rsidRPr="006170D6">
        <w:rPr>
          <w:rFonts w:cstheme="minorHAnsi"/>
        </w:rPr>
        <w:t>_____</w:t>
      </w:r>
    </w:p>
    <w:p w:rsidR="00696A8F" w:rsidRDefault="00696A8F" w:rsidP="00696A8F">
      <w:pPr>
        <w:spacing w:after="0" w:line="360" w:lineRule="auto"/>
        <w:jc w:val="both"/>
        <w:rPr>
          <w:rFonts w:cstheme="minorHAnsi"/>
        </w:rPr>
      </w:pPr>
      <w:r w:rsidRPr="006170D6">
        <w:rPr>
          <w:rFonts w:cstheme="minorHAnsi"/>
        </w:rPr>
        <w:t>_________________________________________________________________________________________________________________________________</w:t>
      </w:r>
      <w:r>
        <w:rPr>
          <w:rFonts w:cstheme="minorHAnsi"/>
        </w:rPr>
        <w:t>_______________________</w:t>
      </w:r>
      <w:r w:rsidRPr="006170D6">
        <w:rPr>
          <w:rFonts w:cstheme="minorHAnsi"/>
        </w:rPr>
        <w:t>__________________________________________________________________________________________________________________________________</w:t>
      </w:r>
      <w:r>
        <w:rPr>
          <w:rFonts w:cstheme="minorHAnsi"/>
        </w:rPr>
        <w:t>________________________</w:t>
      </w:r>
      <w:r w:rsidRPr="006170D6">
        <w:rPr>
          <w:rFonts w:cstheme="minorHAnsi"/>
        </w:rPr>
        <w:t>_________________________________________________________________________________________________________________________________________________________</w:t>
      </w:r>
      <w:r>
        <w:rPr>
          <w:rFonts w:cstheme="minorHAnsi"/>
        </w:rPr>
        <w:t>___</w:t>
      </w:r>
    </w:p>
    <w:p w:rsidR="00696A8F" w:rsidRPr="00023F7A" w:rsidRDefault="00696A8F" w:rsidP="00696A8F">
      <w:pPr>
        <w:spacing w:after="0" w:line="360" w:lineRule="auto"/>
        <w:jc w:val="both"/>
        <w:rPr>
          <w:rFonts w:cstheme="minorHAnsi"/>
        </w:rPr>
      </w:pPr>
      <w:r w:rsidRPr="006170D6">
        <w:rPr>
          <w:rFonts w:cstheme="minorHAnsi"/>
        </w:rPr>
        <w:t>_________________________________________________________________________________________________________________________________</w:t>
      </w:r>
      <w:r>
        <w:rPr>
          <w:rFonts w:cstheme="minorHAnsi"/>
        </w:rPr>
        <w:t>_______________________</w:t>
      </w:r>
      <w:r w:rsidRPr="006170D6">
        <w:rPr>
          <w:rFonts w:cstheme="minorHAnsi"/>
        </w:rPr>
        <w:t>__________________________________________________________________________________________________________________________________</w:t>
      </w:r>
      <w:r>
        <w:rPr>
          <w:rFonts w:cstheme="minorHAnsi"/>
        </w:rPr>
        <w:t>________________________</w:t>
      </w:r>
      <w:r w:rsidRPr="006170D6">
        <w:rPr>
          <w:rFonts w:cstheme="minorHAnsi"/>
        </w:rPr>
        <w:t>_______________________________________________________________________________</w:t>
      </w:r>
      <w:r>
        <w:rPr>
          <w:rFonts w:cstheme="minorHAnsi"/>
        </w:rPr>
        <w:tab/>
      </w:r>
    </w:p>
    <w:p w:rsidR="00696A8F"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center"/>
        <w:rPr>
          <w:rFonts w:eastAsia="Calibri" w:cstheme="minorHAnsi"/>
          <w:b/>
          <w:lang w:val="pt-PT" w:eastAsia="pt-PT" w:bidi="pt-PT"/>
        </w:rPr>
      </w:pPr>
      <w:r w:rsidRPr="00A66A34">
        <w:rPr>
          <w:rFonts w:eastAsia="Calibri" w:cstheme="minorHAnsi"/>
          <w:b/>
          <w:lang w:val="pt-PT" w:eastAsia="pt-PT" w:bidi="pt-PT"/>
        </w:rPr>
        <w:t>ASSINATURA DA COMISSÃO DE AVALIAÇÃO DO SERVIDOR EM ESTÁGIO PROBATÓRI</w:t>
      </w:r>
      <w:r>
        <w:rPr>
          <w:rFonts w:eastAsia="Calibri" w:cstheme="minorHAnsi"/>
          <w:b/>
          <w:lang w:val="pt-PT" w:eastAsia="pt-PT" w:bidi="pt-PT"/>
        </w:rPr>
        <w:t xml:space="preserve">O </w:t>
      </w:r>
      <w:r w:rsidRPr="00A66A34">
        <w:rPr>
          <w:rFonts w:eastAsia="Calibri" w:cstheme="minorHAnsi"/>
          <w:b/>
          <w:lang w:val="pt-PT" w:eastAsia="pt-PT" w:bidi="pt-PT"/>
        </w:rPr>
        <w:t>Portaria nº 55/2018.</w:t>
      </w:r>
    </w:p>
    <w:p w:rsidR="00696A8F" w:rsidRDefault="00696A8F" w:rsidP="00696A8F">
      <w:pPr>
        <w:spacing w:after="0" w:line="240" w:lineRule="auto"/>
        <w:jc w:val="both"/>
        <w:rPr>
          <w:rFonts w:eastAsia="Calibri" w:cstheme="minorHAnsi"/>
          <w:b/>
          <w:lang w:val="pt-PT" w:eastAsia="pt-PT" w:bidi="pt-PT"/>
        </w:rPr>
      </w:pPr>
    </w:p>
    <w:p w:rsidR="00696A8F" w:rsidRPr="00A66A34" w:rsidRDefault="00696A8F" w:rsidP="00696A8F">
      <w:pPr>
        <w:spacing w:after="0" w:line="240" w:lineRule="auto"/>
        <w:jc w:val="both"/>
        <w:rPr>
          <w:rFonts w:eastAsia="Calibri" w:cstheme="minorHAnsi"/>
          <w:b/>
          <w:lang w:val="pt-PT" w:eastAsia="pt-PT" w:bidi="pt-PT"/>
        </w:rPr>
      </w:pPr>
    </w:p>
    <w:p w:rsidR="00696A8F" w:rsidRPr="006170D6" w:rsidRDefault="00696A8F" w:rsidP="00696A8F">
      <w:pPr>
        <w:spacing w:after="0" w:line="240" w:lineRule="auto"/>
        <w:jc w:val="both"/>
        <w:rPr>
          <w:rFonts w:eastAsia="Calibri" w:cstheme="minorHAnsi"/>
          <w:lang w:val="pt-PT" w:eastAsia="pt-PT" w:bidi="pt-PT"/>
        </w:rPr>
      </w:pPr>
      <w:r w:rsidRPr="006170D6">
        <w:rPr>
          <w:rFonts w:eastAsia="Calibri" w:cstheme="minorHAnsi"/>
          <w:lang w:val="pt-PT" w:eastAsia="pt-PT" w:bidi="pt-PT"/>
        </w:rPr>
        <w:t xml:space="preserve">Membro 1:____________________________________________________  </w:t>
      </w:r>
    </w:p>
    <w:p w:rsidR="00696A8F" w:rsidRPr="006170D6"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both"/>
        <w:rPr>
          <w:rFonts w:eastAsia="Calibri" w:cstheme="minorHAnsi"/>
          <w:lang w:val="pt-PT" w:eastAsia="pt-PT" w:bidi="pt-PT"/>
        </w:rPr>
      </w:pPr>
    </w:p>
    <w:p w:rsidR="00696A8F" w:rsidRPr="006170D6" w:rsidRDefault="00696A8F" w:rsidP="00696A8F">
      <w:pPr>
        <w:spacing w:after="0" w:line="240" w:lineRule="auto"/>
        <w:jc w:val="both"/>
        <w:rPr>
          <w:rFonts w:eastAsia="Calibri" w:cstheme="minorHAnsi"/>
          <w:lang w:val="pt-PT" w:eastAsia="pt-PT" w:bidi="pt-PT"/>
        </w:rPr>
      </w:pPr>
      <w:r w:rsidRPr="006170D6">
        <w:rPr>
          <w:rFonts w:eastAsia="Calibri" w:cstheme="minorHAnsi"/>
          <w:lang w:val="pt-PT" w:eastAsia="pt-PT" w:bidi="pt-PT"/>
        </w:rPr>
        <w:t>Membro 2:____________________________________________________</w:t>
      </w:r>
    </w:p>
    <w:p w:rsidR="00696A8F" w:rsidRPr="006170D6"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both"/>
        <w:rPr>
          <w:rFonts w:eastAsia="Calibri" w:cstheme="minorHAnsi"/>
          <w:lang w:val="pt-PT" w:eastAsia="pt-PT" w:bidi="pt-PT"/>
        </w:rPr>
      </w:pPr>
    </w:p>
    <w:p w:rsidR="00696A8F" w:rsidRPr="006170D6" w:rsidRDefault="00696A8F" w:rsidP="00696A8F">
      <w:pPr>
        <w:spacing w:after="0" w:line="240" w:lineRule="auto"/>
        <w:jc w:val="both"/>
        <w:rPr>
          <w:rFonts w:eastAsia="Calibri" w:cstheme="minorHAnsi"/>
          <w:lang w:val="pt-PT" w:eastAsia="pt-PT" w:bidi="pt-PT"/>
        </w:rPr>
      </w:pPr>
      <w:r w:rsidRPr="006170D6">
        <w:rPr>
          <w:rFonts w:eastAsia="Calibri" w:cstheme="minorHAnsi"/>
          <w:lang w:val="pt-PT" w:eastAsia="pt-PT" w:bidi="pt-PT"/>
        </w:rPr>
        <w:t>Membro 3:____________________________________________________</w:t>
      </w:r>
    </w:p>
    <w:p w:rsidR="00696A8F" w:rsidRPr="006170D6" w:rsidRDefault="00696A8F" w:rsidP="00696A8F">
      <w:pPr>
        <w:spacing w:after="0" w:line="240" w:lineRule="auto"/>
        <w:jc w:val="both"/>
        <w:rPr>
          <w:rFonts w:eastAsia="Calibri" w:cstheme="minorHAnsi"/>
          <w:lang w:val="pt-PT" w:eastAsia="pt-PT" w:bidi="pt-PT"/>
        </w:rPr>
      </w:pPr>
    </w:p>
    <w:p w:rsidR="00696A8F" w:rsidRDefault="00696A8F" w:rsidP="00696A8F">
      <w:pPr>
        <w:spacing w:after="0" w:line="240" w:lineRule="auto"/>
        <w:jc w:val="center"/>
        <w:rPr>
          <w:rFonts w:eastAsia="Calibri" w:cstheme="minorHAnsi"/>
          <w:lang w:val="pt-PT" w:eastAsia="pt-PT" w:bidi="pt-PT"/>
        </w:rPr>
      </w:pPr>
    </w:p>
    <w:p w:rsidR="00696A8F" w:rsidRDefault="00696A8F" w:rsidP="00696A8F">
      <w:pPr>
        <w:spacing w:after="0" w:line="240" w:lineRule="auto"/>
        <w:jc w:val="center"/>
        <w:rPr>
          <w:rFonts w:eastAsia="Calibri" w:cstheme="minorHAnsi"/>
          <w:lang w:val="pt-PT" w:eastAsia="pt-PT" w:bidi="pt-PT"/>
        </w:rPr>
      </w:pPr>
    </w:p>
    <w:p w:rsidR="00696A8F" w:rsidRDefault="00696A8F" w:rsidP="00696A8F">
      <w:pPr>
        <w:spacing w:after="0" w:line="240" w:lineRule="auto"/>
        <w:jc w:val="center"/>
        <w:rPr>
          <w:rFonts w:eastAsia="Calibri" w:cstheme="minorHAnsi"/>
          <w:lang w:val="pt-PT" w:eastAsia="pt-PT" w:bidi="pt-PT"/>
        </w:rPr>
      </w:pPr>
    </w:p>
    <w:p w:rsidR="00696A8F" w:rsidRDefault="00696A8F" w:rsidP="00696A8F">
      <w:pPr>
        <w:spacing w:after="0" w:line="240" w:lineRule="auto"/>
        <w:jc w:val="center"/>
        <w:rPr>
          <w:rFonts w:eastAsia="Calibri" w:cstheme="minorHAnsi"/>
          <w:lang w:val="pt-PT" w:eastAsia="pt-PT" w:bidi="pt-PT"/>
        </w:rPr>
      </w:pPr>
    </w:p>
    <w:p w:rsidR="00696A8F" w:rsidRDefault="00696A8F" w:rsidP="00696A8F">
      <w:pPr>
        <w:spacing w:after="0" w:line="240" w:lineRule="auto"/>
        <w:jc w:val="center"/>
        <w:rPr>
          <w:rFonts w:eastAsia="Calibri" w:cstheme="minorHAnsi"/>
          <w:lang w:val="pt-PT" w:eastAsia="pt-PT" w:bidi="pt-PT"/>
        </w:rPr>
      </w:pPr>
    </w:p>
    <w:p w:rsidR="00696A8F" w:rsidRPr="006170D6" w:rsidRDefault="00696A8F" w:rsidP="00696A8F">
      <w:pPr>
        <w:spacing w:after="0" w:line="240" w:lineRule="auto"/>
        <w:jc w:val="center"/>
        <w:rPr>
          <w:rFonts w:eastAsia="Calibri" w:cstheme="minorHAnsi"/>
          <w:lang w:val="pt-PT" w:eastAsia="pt-PT" w:bidi="pt-PT"/>
        </w:rPr>
      </w:pPr>
      <w:r w:rsidRPr="006170D6">
        <w:rPr>
          <w:rFonts w:eastAsia="Calibri" w:cstheme="minorHAnsi"/>
          <w:lang w:val="pt-PT" w:eastAsia="pt-PT" w:bidi="pt-PT"/>
        </w:rPr>
        <w:t>Inhapi</w:t>
      </w:r>
      <w:r>
        <w:rPr>
          <w:rFonts w:eastAsia="Calibri" w:cstheme="minorHAnsi"/>
          <w:lang w:val="pt-PT" w:eastAsia="pt-PT" w:bidi="pt-PT"/>
        </w:rPr>
        <w:t>-Al</w:t>
      </w:r>
      <w:r w:rsidRPr="006170D6">
        <w:rPr>
          <w:rFonts w:eastAsia="Calibri" w:cstheme="minorHAnsi"/>
          <w:lang w:val="pt-PT" w:eastAsia="pt-PT" w:bidi="pt-PT"/>
        </w:rPr>
        <w:t>,_____ de _____________</w:t>
      </w:r>
      <w:r>
        <w:rPr>
          <w:rFonts w:eastAsia="Calibri" w:cstheme="minorHAnsi"/>
          <w:lang w:val="pt-PT" w:eastAsia="pt-PT" w:bidi="pt-PT"/>
        </w:rPr>
        <w:t>__________de __________</w:t>
      </w:r>
      <w:r w:rsidRPr="006170D6">
        <w:rPr>
          <w:rFonts w:eastAsia="Calibri" w:cstheme="minorHAnsi"/>
          <w:lang w:val="pt-PT" w:eastAsia="pt-PT" w:bidi="pt-PT"/>
        </w:rPr>
        <w:t>.</w:t>
      </w:r>
    </w:p>
    <w:p w:rsidR="00696A8F" w:rsidRDefault="00696A8F" w:rsidP="00DD1F39">
      <w:pPr>
        <w:spacing w:after="0" w:line="240" w:lineRule="auto"/>
        <w:jc w:val="center"/>
      </w:pPr>
    </w:p>
    <w:sectPr w:rsidR="00696A8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2E" w:rsidRDefault="00EE2B2E" w:rsidP="009E59B1">
      <w:pPr>
        <w:spacing w:after="0" w:line="240" w:lineRule="auto"/>
      </w:pPr>
      <w:r>
        <w:separator/>
      </w:r>
    </w:p>
  </w:endnote>
  <w:endnote w:type="continuationSeparator" w:id="0">
    <w:p w:rsidR="00EE2B2E" w:rsidRDefault="00EE2B2E" w:rsidP="009E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2E" w:rsidRDefault="00EE2B2E" w:rsidP="009E59B1">
    <w:pPr>
      <w:pStyle w:val="Rodap"/>
      <w:jc w:val="center"/>
    </w:pPr>
  </w:p>
  <w:p w:rsidR="00EE2B2E" w:rsidRDefault="00EE2B2E" w:rsidP="009E59B1">
    <w:pPr>
      <w:pStyle w:val="Rodap"/>
      <w:jc w:val="center"/>
    </w:pPr>
    <w:r>
      <w:t>Um Novo Tempo, Uma Nova História.</w:t>
    </w:r>
  </w:p>
  <w:p w:rsidR="00EE2B2E" w:rsidRDefault="00EE2B2E" w:rsidP="009E59B1">
    <w:pPr>
      <w:pStyle w:val="Rodap"/>
      <w:jc w:val="center"/>
    </w:pPr>
    <w:r>
      <w:t>Av. Senador Rui Palmeira, 763, Primavera, Inhapi - Alagoas, CEP:57.545-000</w:t>
    </w:r>
  </w:p>
  <w:p w:rsidR="00EE2B2E" w:rsidRDefault="00EE2B2E" w:rsidP="009E59B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2E" w:rsidRDefault="00EE2B2E" w:rsidP="009E59B1">
      <w:pPr>
        <w:spacing w:after="0" w:line="240" w:lineRule="auto"/>
      </w:pPr>
      <w:r>
        <w:separator/>
      </w:r>
    </w:p>
  </w:footnote>
  <w:footnote w:type="continuationSeparator" w:id="0">
    <w:p w:rsidR="00EE2B2E" w:rsidRDefault="00EE2B2E" w:rsidP="009E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2E" w:rsidRDefault="00EE2B2E" w:rsidP="009E59B1">
    <w:pPr>
      <w:pStyle w:val="Cabealho"/>
    </w:pPr>
    <w:r w:rsidRPr="009E59B1">
      <w:rPr>
        <w:rFonts w:ascii="Calibri" w:eastAsia="Calibri" w:hAnsi="Calibri" w:cs="Times New Roman"/>
        <w:noProof/>
        <w:lang w:eastAsia="pt-BR"/>
      </w:rPr>
      <w:drawing>
        <wp:anchor distT="0" distB="0" distL="114300" distR="114300" simplePos="0" relativeHeight="251659264" behindDoc="0" locked="0" layoutInCell="1" allowOverlap="1" wp14:anchorId="125F168F" wp14:editId="64F12FE8">
          <wp:simplePos x="0" y="0"/>
          <wp:positionH relativeFrom="column">
            <wp:posOffset>2305878</wp:posOffset>
          </wp:positionH>
          <wp:positionV relativeFrom="paragraph">
            <wp:posOffset>-362558</wp:posOffset>
          </wp:positionV>
          <wp:extent cx="800100" cy="86995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B2E" w:rsidRDefault="00EE2B2E" w:rsidP="009E59B1">
    <w:pPr>
      <w:pStyle w:val="Cabealho"/>
    </w:pPr>
  </w:p>
  <w:p w:rsidR="00EE2B2E" w:rsidRDefault="00EE2B2E" w:rsidP="009E59B1">
    <w:pPr>
      <w:pStyle w:val="Cabealho"/>
      <w:jc w:val="center"/>
    </w:pPr>
  </w:p>
  <w:p w:rsidR="00EE2B2E" w:rsidRDefault="00EE2B2E" w:rsidP="009E59B1">
    <w:pPr>
      <w:pStyle w:val="Cabealho"/>
      <w:jc w:val="center"/>
    </w:pPr>
    <w:r>
      <w:t>ESTADO DE ALAGOAS</w:t>
    </w:r>
  </w:p>
  <w:p w:rsidR="00EE2B2E" w:rsidRDefault="00EE2B2E" w:rsidP="009E59B1">
    <w:pPr>
      <w:pStyle w:val="Cabealho"/>
      <w:jc w:val="center"/>
    </w:pPr>
    <w:r>
      <w:t>MUNICÍPIO DE INHAPI</w:t>
    </w:r>
  </w:p>
  <w:p w:rsidR="00EE2B2E" w:rsidRDefault="00EE2B2E" w:rsidP="009E59B1">
    <w:pPr>
      <w:pStyle w:val="Cabealho"/>
      <w:jc w:val="center"/>
    </w:pPr>
    <w:r>
      <w:t>Av. Senador Rui Palmeira, 763 - Primavera. Inhapi – Alagoas - CEP: 57.545-000</w:t>
    </w:r>
  </w:p>
  <w:p w:rsidR="00EE2B2E" w:rsidRDefault="00EE2B2E" w:rsidP="009E59B1">
    <w:pPr>
      <w:pStyle w:val="Cabealho"/>
      <w:jc w:val="center"/>
    </w:pPr>
    <w:r>
      <w:t>CNPJ: 12.226.197/0001-60 – Telefones: (82) 3645-1450 / 3645-1668 / 3645-1512</w:t>
    </w:r>
  </w:p>
  <w:p w:rsidR="00EE2B2E" w:rsidRDefault="00EE2B2E" w:rsidP="009E59B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58DD"/>
    <w:multiLevelType w:val="hybridMultilevel"/>
    <w:tmpl w:val="08CA7562"/>
    <w:lvl w:ilvl="0" w:tplc="9FB6ADFC">
      <w:start w:val="1"/>
      <w:numFmt w:val="upperRoman"/>
      <w:lvlText w:val="%1-"/>
      <w:lvlJc w:val="left"/>
      <w:pPr>
        <w:ind w:left="1590" w:hanging="12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663710"/>
    <w:multiLevelType w:val="multilevel"/>
    <w:tmpl w:val="F81CD3E4"/>
    <w:lvl w:ilvl="0">
      <w:start w:val="1"/>
      <w:numFmt w:val="decimal"/>
      <w:lvlText w:val="%1."/>
      <w:lvlJc w:val="left"/>
      <w:pPr>
        <w:ind w:left="477" w:hanging="188"/>
      </w:pPr>
      <w:rPr>
        <w:rFonts w:ascii="Calibri" w:eastAsia="Calibri" w:hAnsi="Calibri" w:cs="Calibri" w:hint="default"/>
        <w:b/>
        <w:bCs/>
        <w:spacing w:val="-5"/>
        <w:w w:val="99"/>
        <w:sz w:val="19"/>
        <w:szCs w:val="19"/>
        <w:lang w:val="pt-PT" w:eastAsia="pt-PT" w:bidi="pt-PT"/>
      </w:rPr>
    </w:lvl>
    <w:lvl w:ilvl="1">
      <w:start w:val="1"/>
      <w:numFmt w:val="decimal"/>
      <w:lvlText w:val="%1.%2."/>
      <w:lvlJc w:val="left"/>
      <w:pPr>
        <w:ind w:left="621" w:hanging="332"/>
      </w:pPr>
      <w:rPr>
        <w:rFonts w:ascii="Calibri" w:eastAsia="Calibri" w:hAnsi="Calibri" w:cs="Calibri" w:hint="default"/>
        <w:spacing w:val="-5"/>
        <w:w w:val="99"/>
        <w:sz w:val="19"/>
        <w:szCs w:val="19"/>
        <w:lang w:val="pt-PT" w:eastAsia="pt-PT" w:bidi="pt-PT"/>
      </w:rPr>
    </w:lvl>
    <w:lvl w:ilvl="2">
      <w:numFmt w:val="bullet"/>
      <w:lvlText w:val="•"/>
      <w:lvlJc w:val="left"/>
      <w:pPr>
        <w:ind w:left="1688" w:hanging="332"/>
      </w:pPr>
      <w:rPr>
        <w:rFonts w:hint="default"/>
        <w:lang w:val="pt-PT" w:eastAsia="pt-PT" w:bidi="pt-PT"/>
      </w:rPr>
    </w:lvl>
    <w:lvl w:ilvl="3">
      <w:numFmt w:val="bullet"/>
      <w:lvlText w:val="•"/>
      <w:lvlJc w:val="left"/>
      <w:pPr>
        <w:ind w:left="2757" w:hanging="332"/>
      </w:pPr>
      <w:rPr>
        <w:rFonts w:hint="default"/>
        <w:lang w:val="pt-PT" w:eastAsia="pt-PT" w:bidi="pt-PT"/>
      </w:rPr>
    </w:lvl>
    <w:lvl w:ilvl="4">
      <w:numFmt w:val="bullet"/>
      <w:lvlText w:val="•"/>
      <w:lvlJc w:val="left"/>
      <w:pPr>
        <w:ind w:left="3826" w:hanging="332"/>
      </w:pPr>
      <w:rPr>
        <w:rFonts w:hint="default"/>
        <w:lang w:val="pt-PT" w:eastAsia="pt-PT" w:bidi="pt-PT"/>
      </w:rPr>
    </w:lvl>
    <w:lvl w:ilvl="5">
      <w:numFmt w:val="bullet"/>
      <w:lvlText w:val="•"/>
      <w:lvlJc w:val="left"/>
      <w:pPr>
        <w:ind w:left="4895" w:hanging="332"/>
      </w:pPr>
      <w:rPr>
        <w:rFonts w:hint="default"/>
        <w:lang w:val="pt-PT" w:eastAsia="pt-PT" w:bidi="pt-PT"/>
      </w:rPr>
    </w:lvl>
    <w:lvl w:ilvl="6">
      <w:numFmt w:val="bullet"/>
      <w:lvlText w:val="•"/>
      <w:lvlJc w:val="left"/>
      <w:pPr>
        <w:ind w:left="5964" w:hanging="332"/>
      </w:pPr>
      <w:rPr>
        <w:rFonts w:hint="default"/>
        <w:lang w:val="pt-PT" w:eastAsia="pt-PT" w:bidi="pt-PT"/>
      </w:rPr>
    </w:lvl>
    <w:lvl w:ilvl="7">
      <w:numFmt w:val="bullet"/>
      <w:lvlText w:val="•"/>
      <w:lvlJc w:val="left"/>
      <w:pPr>
        <w:ind w:left="7033" w:hanging="332"/>
      </w:pPr>
      <w:rPr>
        <w:rFonts w:hint="default"/>
        <w:lang w:val="pt-PT" w:eastAsia="pt-PT" w:bidi="pt-PT"/>
      </w:rPr>
    </w:lvl>
    <w:lvl w:ilvl="8">
      <w:numFmt w:val="bullet"/>
      <w:lvlText w:val="•"/>
      <w:lvlJc w:val="left"/>
      <w:pPr>
        <w:ind w:left="8102" w:hanging="332"/>
      </w:pPr>
      <w:rPr>
        <w:rFonts w:hint="default"/>
        <w:lang w:val="pt-PT" w:eastAsia="pt-PT" w:bidi="pt-PT"/>
      </w:rPr>
    </w:lvl>
  </w:abstractNum>
  <w:abstractNum w:abstractNumId="2">
    <w:nsid w:val="3D3C6618"/>
    <w:multiLevelType w:val="hybridMultilevel"/>
    <w:tmpl w:val="ADA4FE36"/>
    <w:lvl w:ilvl="0" w:tplc="AD6480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482A32"/>
    <w:multiLevelType w:val="hybridMultilevel"/>
    <w:tmpl w:val="F2684894"/>
    <w:lvl w:ilvl="0" w:tplc="4ABA3E9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A655F0"/>
    <w:multiLevelType w:val="hybridMultilevel"/>
    <w:tmpl w:val="28FC94E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6BBF3C75"/>
    <w:multiLevelType w:val="hybridMultilevel"/>
    <w:tmpl w:val="D95AFB82"/>
    <w:lvl w:ilvl="0" w:tplc="68D63C32">
      <w:start w:val="1"/>
      <w:numFmt w:val="upperRoman"/>
      <w:lvlText w:val="%1-"/>
      <w:lvlJc w:val="left"/>
      <w:pPr>
        <w:ind w:left="1455" w:hanging="10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8"/>
    <w:rsid w:val="0006448D"/>
    <w:rsid w:val="000E5646"/>
    <w:rsid w:val="001B208B"/>
    <w:rsid w:val="001C3FD3"/>
    <w:rsid w:val="001C7218"/>
    <w:rsid w:val="002030B7"/>
    <w:rsid w:val="00264E5E"/>
    <w:rsid w:val="002A0B6E"/>
    <w:rsid w:val="00386107"/>
    <w:rsid w:val="003A5CB2"/>
    <w:rsid w:val="003B6976"/>
    <w:rsid w:val="003D2A3A"/>
    <w:rsid w:val="003E1EBF"/>
    <w:rsid w:val="003F0500"/>
    <w:rsid w:val="00536D02"/>
    <w:rsid w:val="00537807"/>
    <w:rsid w:val="005A576E"/>
    <w:rsid w:val="0061283E"/>
    <w:rsid w:val="00663105"/>
    <w:rsid w:val="00670BD7"/>
    <w:rsid w:val="00696A8F"/>
    <w:rsid w:val="00700EAD"/>
    <w:rsid w:val="008044E1"/>
    <w:rsid w:val="008B0BF6"/>
    <w:rsid w:val="008E1D5E"/>
    <w:rsid w:val="00920F69"/>
    <w:rsid w:val="0092175C"/>
    <w:rsid w:val="00960AF0"/>
    <w:rsid w:val="009653D0"/>
    <w:rsid w:val="009E59B1"/>
    <w:rsid w:val="009F415E"/>
    <w:rsid w:val="00A47E9C"/>
    <w:rsid w:val="00AF4C68"/>
    <w:rsid w:val="00B066C7"/>
    <w:rsid w:val="00BA414E"/>
    <w:rsid w:val="00BF6985"/>
    <w:rsid w:val="00C03A48"/>
    <w:rsid w:val="00C43FFE"/>
    <w:rsid w:val="00C94908"/>
    <w:rsid w:val="00D57455"/>
    <w:rsid w:val="00DD1F39"/>
    <w:rsid w:val="00E568CA"/>
    <w:rsid w:val="00E60FA7"/>
    <w:rsid w:val="00EE2B2E"/>
    <w:rsid w:val="00F22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59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9B1"/>
  </w:style>
  <w:style w:type="paragraph" w:styleId="Rodap">
    <w:name w:val="footer"/>
    <w:basedOn w:val="Normal"/>
    <w:link w:val="RodapChar"/>
    <w:uiPriority w:val="99"/>
    <w:unhideWhenUsed/>
    <w:rsid w:val="009E59B1"/>
    <w:pPr>
      <w:tabs>
        <w:tab w:val="center" w:pos="4252"/>
        <w:tab w:val="right" w:pos="8504"/>
      </w:tabs>
      <w:spacing w:after="0" w:line="240" w:lineRule="auto"/>
    </w:pPr>
  </w:style>
  <w:style w:type="character" w:customStyle="1" w:styleId="RodapChar">
    <w:name w:val="Rodapé Char"/>
    <w:basedOn w:val="Fontepargpadro"/>
    <w:link w:val="Rodap"/>
    <w:uiPriority w:val="99"/>
    <w:rsid w:val="009E59B1"/>
  </w:style>
  <w:style w:type="paragraph" w:styleId="Textodebalo">
    <w:name w:val="Balloon Text"/>
    <w:basedOn w:val="Normal"/>
    <w:link w:val="TextodebaloChar"/>
    <w:uiPriority w:val="99"/>
    <w:semiHidden/>
    <w:unhideWhenUsed/>
    <w:rsid w:val="009E5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59B1"/>
    <w:rPr>
      <w:rFonts w:ascii="Segoe UI" w:hAnsi="Segoe UI" w:cs="Segoe UI"/>
      <w:sz w:val="18"/>
      <w:szCs w:val="18"/>
    </w:rPr>
  </w:style>
  <w:style w:type="paragraph" w:styleId="PargrafodaLista">
    <w:name w:val="List Paragraph"/>
    <w:basedOn w:val="Normal"/>
    <w:uiPriority w:val="34"/>
    <w:qFormat/>
    <w:rsid w:val="005A576E"/>
    <w:pPr>
      <w:ind w:left="720"/>
      <w:contextualSpacing/>
    </w:pPr>
  </w:style>
  <w:style w:type="character" w:styleId="Refdecomentrio">
    <w:name w:val="annotation reference"/>
    <w:basedOn w:val="Fontepargpadro"/>
    <w:uiPriority w:val="99"/>
    <w:semiHidden/>
    <w:unhideWhenUsed/>
    <w:rsid w:val="00700EAD"/>
    <w:rPr>
      <w:sz w:val="16"/>
      <w:szCs w:val="16"/>
    </w:rPr>
  </w:style>
  <w:style w:type="paragraph" w:styleId="Textodecomentrio">
    <w:name w:val="annotation text"/>
    <w:basedOn w:val="Normal"/>
    <w:link w:val="TextodecomentrioChar"/>
    <w:uiPriority w:val="99"/>
    <w:semiHidden/>
    <w:unhideWhenUsed/>
    <w:rsid w:val="00700E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0EAD"/>
    <w:rPr>
      <w:sz w:val="20"/>
      <w:szCs w:val="20"/>
    </w:rPr>
  </w:style>
  <w:style w:type="paragraph" w:styleId="Assuntodocomentrio">
    <w:name w:val="annotation subject"/>
    <w:basedOn w:val="Textodecomentrio"/>
    <w:next w:val="Textodecomentrio"/>
    <w:link w:val="AssuntodocomentrioChar"/>
    <w:uiPriority w:val="99"/>
    <w:semiHidden/>
    <w:unhideWhenUsed/>
    <w:rsid w:val="00700EAD"/>
    <w:rPr>
      <w:b/>
      <w:bCs/>
    </w:rPr>
  </w:style>
  <w:style w:type="character" w:customStyle="1" w:styleId="AssuntodocomentrioChar">
    <w:name w:val="Assunto do comentário Char"/>
    <w:basedOn w:val="TextodecomentrioChar"/>
    <w:link w:val="Assuntodocomentrio"/>
    <w:uiPriority w:val="99"/>
    <w:semiHidden/>
    <w:rsid w:val="00700EAD"/>
    <w:rPr>
      <w:b/>
      <w:bCs/>
      <w:sz w:val="20"/>
      <w:szCs w:val="20"/>
    </w:rPr>
  </w:style>
  <w:style w:type="table" w:styleId="Tabelacomgrade">
    <w:name w:val="Table Grid"/>
    <w:basedOn w:val="Tabelanormal"/>
    <w:uiPriority w:val="39"/>
    <w:rsid w:val="00696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1B20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59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9B1"/>
  </w:style>
  <w:style w:type="paragraph" w:styleId="Rodap">
    <w:name w:val="footer"/>
    <w:basedOn w:val="Normal"/>
    <w:link w:val="RodapChar"/>
    <w:uiPriority w:val="99"/>
    <w:unhideWhenUsed/>
    <w:rsid w:val="009E59B1"/>
    <w:pPr>
      <w:tabs>
        <w:tab w:val="center" w:pos="4252"/>
        <w:tab w:val="right" w:pos="8504"/>
      </w:tabs>
      <w:spacing w:after="0" w:line="240" w:lineRule="auto"/>
    </w:pPr>
  </w:style>
  <w:style w:type="character" w:customStyle="1" w:styleId="RodapChar">
    <w:name w:val="Rodapé Char"/>
    <w:basedOn w:val="Fontepargpadro"/>
    <w:link w:val="Rodap"/>
    <w:uiPriority w:val="99"/>
    <w:rsid w:val="009E59B1"/>
  </w:style>
  <w:style w:type="paragraph" w:styleId="Textodebalo">
    <w:name w:val="Balloon Text"/>
    <w:basedOn w:val="Normal"/>
    <w:link w:val="TextodebaloChar"/>
    <w:uiPriority w:val="99"/>
    <w:semiHidden/>
    <w:unhideWhenUsed/>
    <w:rsid w:val="009E5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59B1"/>
    <w:rPr>
      <w:rFonts w:ascii="Segoe UI" w:hAnsi="Segoe UI" w:cs="Segoe UI"/>
      <w:sz w:val="18"/>
      <w:szCs w:val="18"/>
    </w:rPr>
  </w:style>
  <w:style w:type="paragraph" w:styleId="PargrafodaLista">
    <w:name w:val="List Paragraph"/>
    <w:basedOn w:val="Normal"/>
    <w:uiPriority w:val="34"/>
    <w:qFormat/>
    <w:rsid w:val="005A576E"/>
    <w:pPr>
      <w:ind w:left="720"/>
      <w:contextualSpacing/>
    </w:pPr>
  </w:style>
  <w:style w:type="character" w:styleId="Refdecomentrio">
    <w:name w:val="annotation reference"/>
    <w:basedOn w:val="Fontepargpadro"/>
    <w:uiPriority w:val="99"/>
    <w:semiHidden/>
    <w:unhideWhenUsed/>
    <w:rsid w:val="00700EAD"/>
    <w:rPr>
      <w:sz w:val="16"/>
      <w:szCs w:val="16"/>
    </w:rPr>
  </w:style>
  <w:style w:type="paragraph" w:styleId="Textodecomentrio">
    <w:name w:val="annotation text"/>
    <w:basedOn w:val="Normal"/>
    <w:link w:val="TextodecomentrioChar"/>
    <w:uiPriority w:val="99"/>
    <w:semiHidden/>
    <w:unhideWhenUsed/>
    <w:rsid w:val="00700E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0EAD"/>
    <w:rPr>
      <w:sz w:val="20"/>
      <w:szCs w:val="20"/>
    </w:rPr>
  </w:style>
  <w:style w:type="paragraph" w:styleId="Assuntodocomentrio">
    <w:name w:val="annotation subject"/>
    <w:basedOn w:val="Textodecomentrio"/>
    <w:next w:val="Textodecomentrio"/>
    <w:link w:val="AssuntodocomentrioChar"/>
    <w:uiPriority w:val="99"/>
    <w:semiHidden/>
    <w:unhideWhenUsed/>
    <w:rsid w:val="00700EAD"/>
    <w:rPr>
      <w:b/>
      <w:bCs/>
    </w:rPr>
  </w:style>
  <w:style w:type="character" w:customStyle="1" w:styleId="AssuntodocomentrioChar">
    <w:name w:val="Assunto do comentário Char"/>
    <w:basedOn w:val="TextodecomentrioChar"/>
    <w:link w:val="Assuntodocomentrio"/>
    <w:uiPriority w:val="99"/>
    <w:semiHidden/>
    <w:rsid w:val="00700EAD"/>
    <w:rPr>
      <w:b/>
      <w:bCs/>
      <w:sz w:val="20"/>
      <w:szCs w:val="20"/>
    </w:rPr>
  </w:style>
  <w:style w:type="table" w:styleId="Tabelacomgrade">
    <w:name w:val="Table Grid"/>
    <w:basedOn w:val="Tabelanormal"/>
    <w:uiPriority w:val="39"/>
    <w:rsid w:val="00696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1B2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5965</Words>
  <Characters>32215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Lins</dc:creator>
  <cp:keywords/>
  <dc:description/>
  <cp:lastModifiedBy>Isabela</cp:lastModifiedBy>
  <cp:revision>3</cp:revision>
  <cp:lastPrinted>2019-03-15T14:06:00Z</cp:lastPrinted>
  <dcterms:created xsi:type="dcterms:W3CDTF">2019-03-15T14:09:00Z</dcterms:created>
  <dcterms:modified xsi:type="dcterms:W3CDTF">2019-03-15T20:06:00Z</dcterms:modified>
</cp:coreProperties>
</file>